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2C8E" w14:textId="54E98354" w:rsidR="00643352" w:rsidRPr="0004028F" w:rsidRDefault="00891C25" w:rsidP="00643352">
      <w:pPr>
        <w:rPr>
          <w:rFonts w:ascii="Arial" w:hAnsi="Arial" w:cs="Arial"/>
          <w:sz w:val="22"/>
          <w:szCs w:val="22"/>
        </w:rPr>
      </w:pPr>
      <w:r w:rsidRPr="0004028F">
        <w:rPr>
          <w:rFonts w:ascii="Arial" w:hAnsi="Arial" w:cs="Arial"/>
          <w:sz w:val="22"/>
          <w:szCs w:val="22"/>
        </w:rPr>
        <w:t>Claudio Zanetti</w:t>
      </w:r>
    </w:p>
    <w:p w14:paraId="77ED054C" w14:textId="02B2E11C" w:rsidR="00643352" w:rsidRPr="0004028F" w:rsidRDefault="00891C25" w:rsidP="00643352">
      <w:pPr>
        <w:rPr>
          <w:rFonts w:ascii="Arial" w:hAnsi="Arial" w:cs="Arial"/>
          <w:sz w:val="22"/>
          <w:szCs w:val="22"/>
        </w:rPr>
      </w:pPr>
      <w:r w:rsidRPr="0004028F">
        <w:rPr>
          <w:rFonts w:ascii="Arial" w:hAnsi="Arial" w:cs="Arial"/>
          <w:sz w:val="22"/>
          <w:szCs w:val="22"/>
        </w:rPr>
        <w:t>Bergstrasse 12</w:t>
      </w:r>
    </w:p>
    <w:p w14:paraId="5AF119E9" w14:textId="0F943805" w:rsidR="00643352" w:rsidRPr="0004028F" w:rsidRDefault="00891C25" w:rsidP="00643352">
      <w:pPr>
        <w:rPr>
          <w:rFonts w:ascii="Arial" w:hAnsi="Arial" w:cs="Arial"/>
          <w:sz w:val="22"/>
          <w:szCs w:val="22"/>
        </w:rPr>
      </w:pPr>
      <w:r w:rsidRPr="0004028F">
        <w:rPr>
          <w:rFonts w:ascii="Arial" w:hAnsi="Arial" w:cs="Arial"/>
          <w:sz w:val="22"/>
          <w:szCs w:val="22"/>
        </w:rPr>
        <w:t>8625 Gossau ZH</w:t>
      </w:r>
    </w:p>
    <w:p w14:paraId="2862CEF6" w14:textId="77777777" w:rsidR="006205DC" w:rsidRPr="0004028F" w:rsidRDefault="006205DC">
      <w:pPr>
        <w:rPr>
          <w:rFonts w:ascii="Arial" w:hAnsi="Arial" w:cs="Arial"/>
          <w:sz w:val="22"/>
          <w:szCs w:val="22"/>
        </w:rPr>
      </w:pPr>
    </w:p>
    <w:p w14:paraId="775040C0" w14:textId="77777777" w:rsidR="00064C41" w:rsidRPr="0004028F" w:rsidRDefault="00064C41">
      <w:pPr>
        <w:rPr>
          <w:rFonts w:ascii="Arial" w:hAnsi="Arial" w:cs="Arial"/>
          <w:sz w:val="22"/>
          <w:szCs w:val="22"/>
        </w:rPr>
      </w:pPr>
    </w:p>
    <w:p w14:paraId="6E060D1E" w14:textId="77777777" w:rsidR="00C25559" w:rsidRPr="0004028F" w:rsidRDefault="00C25559">
      <w:pPr>
        <w:rPr>
          <w:rFonts w:ascii="Arial" w:hAnsi="Arial" w:cs="Arial"/>
          <w:sz w:val="22"/>
          <w:szCs w:val="22"/>
        </w:rPr>
      </w:pPr>
      <w:bookmarkStart w:id="0" w:name="_Hlk191366613"/>
    </w:p>
    <w:p w14:paraId="6CFBC730" w14:textId="061781E7" w:rsidR="000C3766" w:rsidRPr="000C3766" w:rsidRDefault="000C3766">
      <w:pPr>
        <w:rPr>
          <w:rFonts w:ascii="Arial" w:hAnsi="Arial" w:cs="Arial"/>
          <w:b/>
          <w:bCs/>
          <w:sz w:val="22"/>
          <w:szCs w:val="22"/>
        </w:rPr>
      </w:pPr>
      <w:r w:rsidRPr="000C3766">
        <w:rPr>
          <w:rFonts w:ascii="Arial" w:hAnsi="Arial" w:cs="Arial"/>
          <w:b/>
          <w:bCs/>
          <w:sz w:val="22"/>
          <w:szCs w:val="22"/>
        </w:rPr>
        <w:t>Einschreiben</w:t>
      </w:r>
    </w:p>
    <w:p w14:paraId="628E2FC0" w14:textId="5A8CF765" w:rsidR="006205DC" w:rsidRPr="008656E8" w:rsidRDefault="006205DC">
      <w:pPr>
        <w:rPr>
          <w:rFonts w:ascii="Arial" w:hAnsi="Arial" w:cs="Arial"/>
          <w:sz w:val="22"/>
          <w:szCs w:val="22"/>
        </w:rPr>
      </w:pPr>
      <w:r w:rsidRPr="008656E8">
        <w:rPr>
          <w:rFonts w:ascii="Arial" w:hAnsi="Arial" w:cs="Arial"/>
          <w:sz w:val="22"/>
          <w:szCs w:val="22"/>
        </w:rPr>
        <w:t>Gemeinde Gossau</w:t>
      </w:r>
    </w:p>
    <w:p w14:paraId="5834533D" w14:textId="20CDF437" w:rsidR="006205DC" w:rsidRPr="008656E8" w:rsidRDefault="006205DC">
      <w:pPr>
        <w:rPr>
          <w:rFonts w:ascii="Arial" w:hAnsi="Arial" w:cs="Arial"/>
          <w:sz w:val="22"/>
          <w:szCs w:val="22"/>
        </w:rPr>
      </w:pPr>
      <w:r w:rsidRPr="008656E8">
        <w:rPr>
          <w:rFonts w:ascii="Arial" w:hAnsi="Arial" w:cs="Arial"/>
          <w:sz w:val="22"/>
          <w:szCs w:val="22"/>
        </w:rPr>
        <w:t>Präsidialabteilung</w:t>
      </w:r>
    </w:p>
    <w:p w14:paraId="69892D77" w14:textId="6271AD24" w:rsidR="006205DC" w:rsidRPr="008656E8" w:rsidRDefault="006205DC">
      <w:pPr>
        <w:rPr>
          <w:rFonts w:ascii="Arial" w:hAnsi="Arial" w:cs="Arial"/>
          <w:sz w:val="22"/>
          <w:szCs w:val="22"/>
        </w:rPr>
      </w:pPr>
      <w:r w:rsidRPr="008656E8">
        <w:rPr>
          <w:rFonts w:ascii="Arial" w:hAnsi="Arial" w:cs="Arial"/>
          <w:sz w:val="22"/>
          <w:szCs w:val="22"/>
        </w:rPr>
        <w:t>Berghofstrasse 4</w:t>
      </w:r>
    </w:p>
    <w:p w14:paraId="75DDEBEA" w14:textId="7171D93D" w:rsidR="006205DC" w:rsidRPr="008656E8" w:rsidRDefault="006205DC">
      <w:pPr>
        <w:rPr>
          <w:rFonts w:ascii="Arial" w:hAnsi="Arial" w:cs="Arial"/>
          <w:sz w:val="22"/>
          <w:szCs w:val="22"/>
        </w:rPr>
      </w:pPr>
      <w:r w:rsidRPr="008656E8">
        <w:rPr>
          <w:rFonts w:ascii="Arial" w:hAnsi="Arial" w:cs="Arial"/>
          <w:sz w:val="22"/>
          <w:szCs w:val="22"/>
        </w:rPr>
        <w:t>8625 Gossau ZH</w:t>
      </w:r>
    </w:p>
    <w:bookmarkEnd w:id="0"/>
    <w:p w14:paraId="1678149B" w14:textId="77777777" w:rsidR="006205DC" w:rsidRPr="008656E8" w:rsidRDefault="006205DC">
      <w:pPr>
        <w:rPr>
          <w:rFonts w:ascii="Arial" w:hAnsi="Arial" w:cs="Arial"/>
          <w:sz w:val="22"/>
          <w:szCs w:val="22"/>
        </w:rPr>
      </w:pPr>
    </w:p>
    <w:p w14:paraId="3116B4BF" w14:textId="77777777" w:rsidR="006205DC" w:rsidRDefault="006205DC">
      <w:pPr>
        <w:rPr>
          <w:rFonts w:ascii="Arial" w:hAnsi="Arial" w:cs="Arial"/>
          <w:sz w:val="22"/>
          <w:szCs w:val="22"/>
        </w:rPr>
      </w:pPr>
    </w:p>
    <w:p w14:paraId="396EBCEE" w14:textId="77777777" w:rsidR="008B58D3" w:rsidRDefault="008B58D3">
      <w:pPr>
        <w:rPr>
          <w:rFonts w:ascii="Arial" w:hAnsi="Arial" w:cs="Arial"/>
          <w:sz w:val="22"/>
          <w:szCs w:val="22"/>
        </w:rPr>
      </w:pPr>
    </w:p>
    <w:p w14:paraId="0C002FF0" w14:textId="77777777" w:rsidR="00F13931" w:rsidRDefault="00F13931">
      <w:pPr>
        <w:rPr>
          <w:rFonts w:ascii="Arial" w:hAnsi="Arial" w:cs="Arial"/>
          <w:sz w:val="22"/>
          <w:szCs w:val="22"/>
        </w:rPr>
      </w:pPr>
    </w:p>
    <w:p w14:paraId="5EC08927" w14:textId="2D4B170B" w:rsidR="008656E8" w:rsidRDefault="008656E8">
      <w:pPr>
        <w:rPr>
          <w:rFonts w:ascii="Arial" w:hAnsi="Arial" w:cs="Arial"/>
          <w:sz w:val="22"/>
          <w:szCs w:val="22"/>
        </w:rPr>
      </w:pPr>
      <w:r>
        <w:rPr>
          <w:rFonts w:ascii="Arial" w:hAnsi="Arial" w:cs="Arial"/>
          <w:sz w:val="22"/>
          <w:szCs w:val="22"/>
        </w:rPr>
        <w:t xml:space="preserve">Gossau, </w:t>
      </w:r>
      <w:r w:rsidR="00891C25">
        <w:rPr>
          <w:rFonts w:ascii="Arial" w:hAnsi="Arial" w:cs="Arial"/>
          <w:sz w:val="22"/>
          <w:szCs w:val="22"/>
        </w:rPr>
        <w:t>20. Februar</w:t>
      </w:r>
      <w:r w:rsidR="00643352">
        <w:rPr>
          <w:rFonts w:ascii="Arial" w:hAnsi="Arial" w:cs="Arial"/>
          <w:sz w:val="22"/>
          <w:szCs w:val="22"/>
        </w:rPr>
        <w:t xml:space="preserve"> 202</w:t>
      </w:r>
      <w:r w:rsidR="003717A0">
        <w:rPr>
          <w:rFonts w:ascii="Arial" w:hAnsi="Arial" w:cs="Arial"/>
          <w:sz w:val="22"/>
          <w:szCs w:val="22"/>
        </w:rPr>
        <w:t>5</w:t>
      </w:r>
    </w:p>
    <w:p w14:paraId="6A55DBC5" w14:textId="77777777" w:rsidR="008656E8" w:rsidRDefault="008656E8">
      <w:pPr>
        <w:rPr>
          <w:rFonts w:ascii="Arial" w:hAnsi="Arial" w:cs="Arial"/>
          <w:sz w:val="22"/>
          <w:szCs w:val="22"/>
        </w:rPr>
      </w:pPr>
    </w:p>
    <w:p w14:paraId="4BC3BFB3" w14:textId="77777777" w:rsidR="00EB30AB" w:rsidRDefault="00EB30AB">
      <w:pPr>
        <w:rPr>
          <w:rFonts w:ascii="Arial" w:hAnsi="Arial" w:cs="Arial"/>
          <w:sz w:val="22"/>
          <w:szCs w:val="22"/>
        </w:rPr>
      </w:pPr>
    </w:p>
    <w:p w14:paraId="16D0C20C" w14:textId="77777777" w:rsidR="008656E8" w:rsidRPr="008656E8" w:rsidRDefault="008656E8">
      <w:pPr>
        <w:rPr>
          <w:rFonts w:ascii="Arial" w:hAnsi="Arial" w:cs="Arial"/>
          <w:sz w:val="22"/>
          <w:szCs w:val="22"/>
        </w:rPr>
      </w:pPr>
    </w:p>
    <w:p w14:paraId="056BA6EF" w14:textId="373D8D48" w:rsidR="006205DC" w:rsidRPr="008656E8" w:rsidRDefault="000C3766">
      <w:pPr>
        <w:rPr>
          <w:rFonts w:ascii="Arial" w:hAnsi="Arial" w:cs="Arial"/>
          <w:b/>
          <w:bCs/>
          <w:sz w:val="22"/>
          <w:szCs w:val="22"/>
        </w:rPr>
      </w:pPr>
      <w:r>
        <w:rPr>
          <w:rFonts w:ascii="Arial" w:hAnsi="Arial" w:cs="Arial"/>
          <w:b/>
          <w:bCs/>
          <w:sz w:val="22"/>
          <w:szCs w:val="22"/>
        </w:rPr>
        <w:t>Initiative: «</w:t>
      </w:r>
      <w:r w:rsidR="003717A0">
        <w:rPr>
          <w:rFonts w:ascii="Arial" w:hAnsi="Arial" w:cs="Arial"/>
          <w:b/>
          <w:bCs/>
          <w:sz w:val="22"/>
          <w:szCs w:val="22"/>
        </w:rPr>
        <w:t>Schuldenbremse</w:t>
      </w:r>
      <w:r>
        <w:rPr>
          <w:rFonts w:ascii="Arial" w:hAnsi="Arial" w:cs="Arial"/>
          <w:b/>
          <w:bCs/>
          <w:sz w:val="22"/>
          <w:szCs w:val="22"/>
        </w:rPr>
        <w:t>»</w:t>
      </w:r>
    </w:p>
    <w:p w14:paraId="0E74A052" w14:textId="77777777" w:rsidR="006205DC" w:rsidRPr="008B58D3" w:rsidRDefault="006205DC">
      <w:pPr>
        <w:rPr>
          <w:rFonts w:ascii="Arial" w:hAnsi="Arial" w:cs="Arial"/>
          <w:sz w:val="22"/>
          <w:szCs w:val="22"/>
        </w:rPr>
      </w:pPr>
    </w:p>
    <w:p w14:paraId="0EC8F414" w14:textId="77777777" w:rsidR="00EB30AB" w:rsidRPr="008B58D3" w:rsidRDefault="00EB30AB">
      <w:pPr>
        <w:rPr>
          <w:rFonts w:ascii="Arial" w:hAnsi="Arial" w:cs="Arial"/>
          <w:sz w:val="22"/>
          <w:szCs w:val="22"/>
        </w:rPr>
      </w:pPr>
    </w:p>
    <w:p w14:paraId="76DF16CA" w14:textId="77777777" w:rsidR="00590D62" w:rsidRDefault="006205DC">
      <w:pPr>
        <w:rPr>
          <w:rFonts w:ascii="Arial" w:hAnsi="Arial" w:cs="Arial"/>
          <w:sz w:val="22"/>
          <w:szCs w:val="22"/>
        </w:rPr>
      </w:pPr>
      <w:r w:rsidRPr="008B58D3">
        <w:rPr>
          <w:rFonts w:ascii="Arial" w:hAnsi="Arial" w:cs="Arial"/>
          <w:sz w:val="22"/>
          <w:szCs w:val="22"/>
        </w:rPr>
        <w:t>Sehr geehrter Herr Gemeindepräsident</w:t>
      </w:r>
    </w:p>
    <w:p w14:paraId="4155E9CA" w14:textId="677A3220" w:rsidR="006205DC" w:rsidRPr="008B58D3" w:rsidRDefault="00590D62">
      <w:pPr>
        <w:rPr>
          <w:rFonts w:ascii="Arial" w:hAnsi="Arial" w:cs="Arial"/>
          <w:sz w:val="22"/>
          <w:szCs w:val="22"/>
        </w:rPr>
      </w:pPr>
      <w:r>
        <w:rPr>
          <w:rFonts w:ascii="Arial" w:hAnsi="Arial" w:cs="Arial"/>
          <w:sz w:val="22"/>
          <w:szCs w:val="22"/>
        </w:rPr>
        <w:t>S</w:t>
      </w:r>
      <w:r w:rsidR="006205DC" w:rsidRPr="008B58D3">
        <w:rPr>
          <w:rFonts w:ascii="Arial" w:hAnsi="Arial" w:cs="Arial"/>
          <w:sz w:val="22"/>
          <w:szCs w:val="22"/>
        </w:rPr>
        <w:t>ehr geehrte Damen und Herren</w:t>
      </w:r>
    </w:p>
    <w:p w14:paraId="57022700" w14:textId="01DE4567" w:rsidR="7C9505AC" w:rsidRDefault="7C9505AC" w:rsidP="7C9505AC">
      <w:pPr>
        <w:rPr>
          <w:rFonts w:ascii="Arial" w:hAnsi="Arial" w:cs="Arial"/>
          <w:sz w:val="22"/>
          <w:szCs w:val="22"/>
        </w:rPr>
      </w:pPr>
    </w:p>
    <w:p w14:paraId="3EC11A3A" w14:textId="493447E5" w:rsidR="00B93841" w:rsidRDefault="00B93841" w:rsidP="00B93841">
      <w:pPr>
        <w:rPr>
          <w:rFonts w:ascii="Arial" w:hAnsi="Arial" w:cs="Arial"/>
          <w:sz w:val="22"/>
          <w:szCs w:val="22"/>
        </w:rPr>
      </w:pPr>
      <w:r w:rsidRPr="00B93841">
        <w:rPr>
          <w:rFonts w:ascii="Arial" w:hAnsi="Arial" w:cs="Arial"/>
          <w:sz w:val="22"/>
          <w:szCs w:val="22"/>
        </w:rPr>
        <w:t>Die staatlichen Ausgaben steigen ständig</w:t>
      </w:r>
      <w:r>
        <w:rPr>
          <w:rFonts w:ascii="Arial" w:hAnsi="Arial" w:cs="Arial"/>
          <w:sz w:val="22"/>
          <w:szCs w:val="22"/>
        </w:rPr>
        <w:t xml:space="preserve"> schneller als die Steuereinnahmen</w:t>
      </w:r>
      <w:r w:rsidRPr="00B93841">
        <w:rPr>
          <w:rFonts w:ascii="Arial" w:hAnsi="Arial" w:cs="Arial"/>
          <w:sz w:val="22"/>
          <w:szCs w:val="22"/>
        </w:rPr>
        <w:t xml:space="preserve">, während das verfügbare Einkommen der Bürger stagniert. </w:t>
      </w:r>
      <w:r>
        <w:rPr>
          <w:rFonts w:ascii="Arial" w:hAnsi="Arial" w:cs="Arial"/>
          <w:sz w:val="22"/>
          <w:szCs w:val="22"/>
        </w:rPr>
        <w:t>Diese Entwicklung führt zu Defizit</w:t>
      </w:r>
      <w:r w:rsidR="00A7280F">
        <w:rPr>
          <w:rFonts w:ascii="Arial" w:hAnsi="Arial" w:cs="Arial"/>
          <w:sz w:val="22"/>
          <w:szCs w:val="22"/>
        </w:rPr>
        <w:t xml:space="preserve">en </w:t>
      </w:r>
      <w:r>
        <w:rPr>
          <w:rFonts w:ascii="Arial" w:hAnsi="Arial" w:cs="Arial"/>
          <w:sz w:val="22"/>
          <w:szCs w:val="22"/>
        </w:rPr>
        <w:t xml:space="preserve">und Steuererhöhungen. </w:t>
      </w:r>
      <w:r w:rsidR="002B23E1">
        <w:rPr>
          <w:rFonts w:ascii="Arial" w:hAnsi="Arial" w:cs="Arial"/>
          <w:sz w:val="22"/>
          <w:szCs w:val="22"/>
        </w:rPr>
        <w:t>Die Jahresrechnungen von Gossau als Einheitsgemeinde seit 2019 zeigen auf, dass unsere Gemeinde keine Ausnahme von diesen allgemeinen Fest</w:t>
      </w:r>
      <w:r w:rsidR="008D0C53">
        <w:rPr>
          <w:rFonts w:ascii="Arial" w:hAnsi="Arial" w:cs="Arial"/>
          <w:sz w:val="22"/>
          <w:szCs w:val="22"/>
        </w:rPr>
        <w:softHyphen/>
      </w:r>
      <w:r w:rsidR="002B23E1">
        <w:rPr>
          <w:rFonts w:ascii="Arial" w:hAnsi="Arial" w:cs="Arial"/>
          <w:sz w:val="22"/>
          <w:szCs w:val="22"/>
        </w:rPr>
        <w:t xml:space="preserve">stellungen ist. </w:t>
      </w:r>
      <w:r w:rsidR="00A7280F">
        <w:rPr>
          <w:rFonts w:ascii="Arial" w:hAnsi="Arial" w:cs="Arial"/>
          <w:sz w:val="22"/>
          <w:szCs w:val="22"/>
        </w:rPr>
        <w:t>I</w:t>
      </w:r>
      <w:r w:rsidR="002B23E1">
        <w:rPr>
          <w:rFonts w:ascii="Arial" w:hAnsi="Arial" w:cs="Arial"/>
          <w:sz w:val="22"/>
          <w:szCs w:val="22"/>
        </w:rPr>
        <w:t>nvestitionen können nur noch mit steigender Verschuldung finanziert werden.</w:t>
      </w:r>
    </w:p>
    <w:p w14:paraId="5D6E696C" w14:textId="77777777" w:rsidR="00B93841" w:rsidRDefault="00B93841" w:rsidP="00B93841">
      <w:pPr>
        <w:rPr>
          <w:rFonts w:ascii="Arial" w:hAnsi="Arial" w:cs="Arial"/>
          <w:sz w:val="22"/>
          <w:szCs w:val="22"/>
        </w:rPr>
      </w:pPr>
    </w:p>
    <w:p w14:paraId="4DDAFD0D" w14:textId="7C1982E1" w:rsidR="00B93841" w:rsidRDefault="00B93841" w:rsidP="00B93841">
      <w:pPr>
        <w:rPr>
          <w:rFonts w:ascii="Arial" w:hAnsi="Arial" w:cs="Arial"/>
          <w:sz w:val="22"/>
          <w:szCs w:val="22"/>
        </w:rPr>
      </w:pPr>
      <w:r>
        <w:rPr>
          <w:rFonts w:ascii="Arial" w:hAnsi="Arial" w:cs="Arial"/>
          <w:sz w:val="22"/>
          <w:szCs w:val="22"/>
        </w:rPr>
        <w:t>Dies widerspricht aber den Grundsätzen der Finanzplanung, die in der Kantonsverfassung vom 27. Februar 2005 (KV) für die Gemeinden vorgeschrieben sind. Die Gemeinden sind zu einer wirtschaftlich nachhaltigen Entwicklung verpflichtet (Art. 6 Abs. 2 KV). Der Finanzhaus</w:t>
      </w:r>
      <w:r w:rsidR="008D0C53">
        <w:rPr>
          <w:rFonts w:ascii="Arial" w:hAnsi="Arial" w:cs="Arial"/>
          <w:sz w:val="22"/>
          <w:szCs w:val="22"/>
        </w:rPr>
        <w:softHyphen/>
      </w:r>
      <w:r>
        <w:rPr>
          <w:rFonts w:ascii="Arial" w:hAnsi="Arial" w:cs="Arial"/>
          <w:sz w:val="22"/>
          <w:szCs w:val="22"/>
        </w:rPr>
        <w:t>halt der Gemeinden muss gemäss Art. 123 Abs. 1 KV mittelfristig ausgeglichen sein. Die Ge</w:t>
      </w:r>
      <w:r w:rsidR="008D0C53">
        <w:rPr>
          <w:rFonts w:ascii="Arial" w:hAnsi="Arial" w:cs="Arial"/>
          <w:sz w:val="22"/>
          <w:szCs w:val="22"/>
        </w:rPr>
        <w:softHyphen/>
      </w:r>
      <w:r>
        <w:rPr>
          <w:rFonts w:ascii="Arial" w:hAnsi="Arial" w:cs="Arial"/>
          <w:sz w:val="22"/>
          <w:szCs w:val="22"/>
        </w:rPr>
        <w:t>meinden sind bestrebt, die Steuerquote nicht ansteigen zu lassen (Art. 124 Abs. 2 KV).</w:t>
      </w:r>
    </w:p>
    <w:p w14:paraId="3159346F" w14:textId="77777777" w:rsidR="00B93841" w:rsidRDefault="00B93841" w:rsidP="00B93841">
      <w:pPr>
        <w:rPr>
          <w:rFonts w:ascii="Arial" w:hAnsi="Arial" w:cs="Arial"/>
          <w:sz w:val="22"/>
          <w:szCs w:val="22"/>
        </w:rPr>
      </w:pPr>
    </w:p>
    <w:p w14:paraId="500E2A86" w14:textId="77314F86" w:rsidR="00B93841" w:rsidRPr="00B93841" w:rsidRDefault="00B93841" w:rsidP="00B93841">
      <w:pPr>
        <w:rPr>
          <w:rFonts w:ascii="Arial" w:hAnsi="Arial" w:cs="Arial"/>
          <w:sz w:val="22"/>
          <w:szCs w:val="22"/>
        </w:rPr>
      </w:pPr>
      <w:r w:rsidRPr="00B93841">
        <w:rPr>
          <w:rFonts w:ascii="Arial" w:hAnsi="Arial" w:cs="Arial"/>
          <w:sz w:val="22"/>
          <w:szCs w:val="22"/>
        </w:rPr>
        <w:t>Mit der Einführung von vier Instrumenten, eine</w:t>
      </w:r>
      <w:r w:rsidR="007737A1">
        <w:rPr>
          <w:rFonts w:ascii="Arial" w:hAnsi="Arial" w:cs="Arial"/>
          <w:sz w:val="22"/>
          <w:szCs w:val="22"/>
        </w:rPr>
        <w:t>s</w:t>
      </w:r>
      <w:r w:rsidRPr="00B93841">
        <w:rPr>
          <w:rFonts w:ascii="Arial" w:hAnsi="Arial" w:cs="Arial"/>
          <w:sz w:val="22"/>
          <w:szCs w:val="22"/>
        </w:rPr>
        <w:t xml:space="preserve"> davon die Schuldenbremse, </w:t>
      </w:r>
      <w:r w:rsidR="002B23E1">
        <w:rPr>
          <w:rFonts w:ascii="Arial" w:hAnsi="Arial" w:cs="Arial"/>
          <w:sz w:val="22"/>
          <w:szCs w:val="22"/>
        </w:rPr>
        <w:t>wird</w:t>
      </w:r>
      <w:r w:rsidRPr="00B93841">
        <w:rPr>
          <w:rFonts w:ascii="Arial" w:hAnsi="Arial" w:cs="Arial"/>
          <w:sz w:val="22"/>
          <w:szCs w:val="22"/>
        </w:rPr>
        <w:t xml:space="preserve"> die Ge</w:t>
      </w:r>
      <w:r w:rsidR="008D0C53">
        <w:rPr>
          <w:rFonts w:ascii="Arial" w:hAnsi="Arial" w:cs="Arial"/>
          <w:sz w:val="22"/>
          <w:szCs w:val="22"/>
        </w:rPr>
        <w:softHyphen/>
      </w:r>
      <w:r w:rsidRPr="00B93841">
        <w:rPr>
          <w:rFonts w:ascii="Arial" w:hAnsi="Arial" w:cs="Arial"/>
          <w:sz w:val="22"/>
          <w:szCs w:val="22"/>
        </w:rPr>
        <w:t xml:space="preserve">meinde </w:t>
      </w:r>
      <w:r w:rsidR="002B23E1">
        <w:rPr>
          <w:rFonts w:ascii="Arial" w:hAnsi="Arial" w:cs="Arial"/>
          <w:sz w:val="22"/>
          <w:szCs w:val="22"/>
        </w:rPr>
        <w:t xml:space="preserve">Gossau </w:t>
      </w:r>
      <w:r w:rsidRPr="00B93841">
        <w:rPr>
          <w:rFonts w:ascii="Arial" w:hAnsi="Arial" w:cs="Arial"/>
          <w:sz w:val="22"/>
          <w:szCs w:val="22"/>
        </w:rPr>
        <w:t>die Grundlagen</w:t>
      </w:r>
      <w:r w:rsidR="002B23E1">
        <w:rPr>
          <w:rFonts w:ascii="Arial" w:hAnsi="Arial" w:cs="Arial"/>
          <w:sz w:val="22"/>
          <w:szCs w:val="22"/>
        </w:rPr>
        <w:t xml:space="preserve"> dafür schaffen</w:t>
      </w:r>
      <w:r w:rsidRPr="00B93841">
        <w:rPr>
          <w:rFonts w:ascii="Arial" w:hAnsi="Arial" w:cs="Arial"/>
          <w:sz w:val="22"/>
          <w:szCs w:val="22"/>
        </w:rPr>
        <w:t>, ein weiteres Ansteigen der Steuerlast zu ver</w:t>
      </w:r>
      <w:r w:rsidR="008D0C53">
        <w:rPr>
          <w:rFonts w:ascii="Arial" w:hAnsi="Arial" w:cs="Arial"/>
          <w:sz w:val="22"/>
          <w:szCs w:val="22"/>
        </w:rPr>
        <w:softHyphen/>
      </w:r>
      <w:r w:rsidRPr="00B93841">
        <w:rPr>
          <w:rFonts w:ascii="Arial" w:hAnsi="Arial" w:cs="Arial"/>
          <w:sz w:val="22"/>
          <w:szCs w:val="22"/>
        </w:rPr>
        <w:t>hindern und die Ausgaben und Investitionen nach den verfügbaren Einnahmen auszurichten. D</w:t>
      </w:r>
      <w:r w:rsidR="002B23E1">
        <w:rPr>
          <w:rFonts w:ascii="Arial" w:hAnsi="Arial" w:cs="Arial"/>
          <w:sz w:val="22"/>
          <w:szCs w:val="22"/>
        </w:rPr>
        <w:t>ie Konkretisierung</w:t>
      </w:r>
      <w:r w:rsidRPr="00B93841">
        <w:rPr>
          <w:rFonts w:ascii="Arial" w:hAnsi="Arial" w:cs="Arial"/>
          <w:sz w:val="22"/>
          <w:szCs w:val="22"/>
        </w:rPr>
        <w:t xml:space="preserve"> </w:t>
      </w:r>
      <w:r w:rsidR="002B23E1">
        <w:rPr>
          <w:rFonts w:ascii="Arial" w:hAnsi="Arial" w:cs="Arial"/>
          <w:sz w:val="22"/>
          <w:szCs w:val="22"/>
        </w:rPr>
        <w:t>der Anforderung</w:t>
      </w:r>
      <w:r w:rsidRPr="00B93841">
        <w:rPr>
          <w:rFonts w:ascii="Arial" w:hAnsi="Arial" w:cs="Arial"/>
          <w:sz w:val="22"/>
          <w:szCs w:val="22"/>
        </w:rPr>
        <w:t xml:space="preserve"> des mittelfristigen Ausgleichs verhindert das Abrutschen in eine Defizitwirtschaft. Die Schuldenbremse mit Ausgleichsreserve verhindert eine zusätzli</w:t>
      </w:r>
      <w:r w:rsidR="008D0C53">
        <w:rPr>
          <w:rFonts w:ascii="Arial" w:hAnsi="Arial" w:cs="Arial"/>
          <w:sz w:val="22"/>
          <w:szCs w:val="22"/>
        </w:rPr>
        <w:softHyphen/>
      </w:r>
      <w:r w:rsidRPr="00B93841">
        <w:rPr>
          <w:rFonts w:ascii="Arial" w:hAnsi="Arial" w:cs="Arial"/>
          <w:sz w:val="22"/>
          <w:szCs w:val="22"/>
        </w:rPr>
        <w:t>che Verschuldung, gibt der Gemeinde</w:t>
      </w:r>
      <w:r w:rsidR="002B23E1">
        <w:rPr>
          <w:rFonts w:ascii="Arial" w:hAnsi="Arial" w:cs="Arial"/>
          <w:sz w:val="22"/>
          <w:szCs w:val="22"/>
        </w:rPr>
        <w:t xml:space="preserve"> Gossau aber</w:t>
      </w:r>
      <w:r w:rsidRPr="00B93841">
        <w:rPr>
          <w:rFonts w:ascii="Arial" w:hAnsi="Arial" w:cs="Arial"/>
          <w:sz w:val="22"/>
          <w:szCs w:val="22"/>
        </w:rPr>
        <w:t xml:space="preserve"> die Flexibilität, nötige Investitionen </w:t>
      </w:r>
      <w:r w:rsidR="00A7280F">
        <w:rPr>
          <w:rFonts w:ascii="Arial" w:hAnsi="Arial" w:cs="Arial"/>
          <w:sz w:val="22"/>
          <w:szCs w:val="22"/>
        </w:rPr>
        <w:t xml:space="preserve">in einem klar bestimmten Umfang durch Aufnahme von Fremdkapital </w:t>
      </w:r>
      <w:r w:rsidRPr="00B93841">
        <w:rPr>
          <w:rFonts w:ascii="Arial" w:hAnsi="Arial" w:cs="Arial"/>
          <w:sz w:val="22"/>
          <w:szCs w:val="22"/>
        </w:rPr>
        <w:t>zu tätigen. Die bestehenden Schulden können mit Sondereinnahmen zurückbezahlt werden. Sodann müssen Anträge auf Erhöhung des Steuerfusses immer mit Vorschlägen zur Kostenreduktion verbunden werden.</w:t>
      </w:r>
    </w:p>
    <w:p w14:paraId="5DD642EA" w14:textId="77777777" w:rsidR="00B93841" w:rsidRDefault="00B93841" w:rsidP="7C9505AC">
      <w:pPr>
        <w:rPr>
          <w:rFonts w:ascii="Arial" w:hAnsi="Arial" w:cs="Arial"/>
          <w:sz w:val="22"/>
          <w:szCs w:val="22"/>
        </w:rPr>
      </w:pPr>
    </w:p>
    <w:p w14:paraId="03301E12" w14:textId="19A7382A" w:rsidR="000C3766" w:rsidRPr="000C3766" w:rsidRDefault="000C3766" w:rsidP="000C3766">
      <w:pPr>
        <w:rPr>
          <w:rFonts w:ascii="Arial" w:hAnsi="Arial" w:cs="Arial"/>
          <w:sz w:val="22"/>
          <w:szCs w:val="22"/>
        </w:rPr>
      </w:pPr>
      <w:r w:rsidRPr="000C3766">
        <w:rPr>
          <w:rFonts w:ascii="Arial" w:hAnsi="Arial" w:cs="Arial"/>
          <w:sz w:val="22"/>
          <w:szCs w:val="22"/>
        </w:rPr>
        <w:t>D</w:t>
      </w:r>
      <w:r w:rsidR="0004028F">
        <w:rPr>
          <w:rFonts w:ascii="Arial" w:hAnsi="Arial" w:cs="Arial"/>
          <w:sz w:val="22"/>
          <w:szCs w:val="22"/>
        </w:rPr>
        <w:t>er</w:t>
      </w:r>
      <w:r w:rsidRPr="000C3766">
        <w:rPr>
          <w:rFonts w:ascii="Arial" w:hAnsi="Arial" w:cs="Arial"/>
          <w:sz w:val="22"/>
          <w:szCs w:val="22"/>
        </w:rPr>
        <w:t xml:space="preserve"> unterzeichnende, in </w:t>
      </w:r>
      <w:r w:rsidR="00F779D8">
        <w:rPr>
          <w:rFonts w:ascii="Arial" w:hAnsi="Arial" w:cs="Arial"/>
          <w:sz w:val="22"/>
          <w:szCs w:val="22"/>
        </w:rPr>
        <w:t xml:space="preserve">der Gemeinde </w:t>
      </w:r>
      <w:r w:rsidRPr="000C3766">
        <w:rPr>
          <w:rFonts w:ascii="Arial" w:hAnsi="Arial" w:cs="Arial"/>
          <w:sz w:val="22"/>
          <w:szCs w:val="22"/>
        </w:rPr>
        <w:t>Gossau wohnhafte Stimmbürger stell</w:t>
      </w:r>
      <w:r w:rsidR="0004028F">
        <w:rPr>
          <w:rFonts w:ascii="Arial" w:hAnsi="Arial" w:cs="Arial"/>
          <w:sz w:val="22"/>
          <w:szCs w:val="22"/>
        </w:rPr>
        <w:t>t</w:t>
      </w:r>
      <w:r w:rsidRPr="000C3766">
        <w:rPr>
          <w:rFonts w:ascii="Arial" w:hAnsi="Arial" w:cs="Arial"/>
          <w:sz w:val="22"/>
          <w:szCs w:val="22"/>
        </w:rPr>
        <w:t xml:space="preserve"> </w:t>
      </w:r>
      <w:r w:rsidR="00DD1DDF">
        <w:rPr>
          <w:rFonts w:ascii="Arial" w:hAnsi="Arial" w:cs="Arial"/>
          <w:sz w:val="22"/>
          <w:szCs w:val="22"/>
        </w:rPr>
        <w:t xml:space="preserve">deshalb </w:t>
      </w:r>
      <w:r w:rsidRPr="000C3766">
        <w:rPr>
          <w:rFonts w:ascii="Arial" w:hAnsi="Arial" w:cs="Arial"/>
          <w:sz w:val="22"/>
          <w:szCs w:val="22"/>
        </w:rPr>
        <w:t>gestützt auf Art.</w:t>
      </w:r>
      <w:r>
        <w:rPr>
          <w:rFonts w:ascii="Arial" w:hAnsi="Arial" w:cs="Arial"/>
          <w:sz w:val="22"/>
          <w:szCs w:val="22"/>
        </w:rPr>
        <w:t> </w:t>
      </w:r>
      <w:r w:rsidRPr="000C3766">
        <w:rPr>
          <w:rFonts w:ascii="Arial" w:hAnsi="Arial" w:cs="Arial"/>
          <w:sz w:val="22"/>
          <w:szCs w:val="22"/>
        </w:rPr>
        <w:t>4 Abs.</w:t>
      </w:r>
      <w:r>
        <w:rPr>
          <w:rFonts w:ascii="Arial" w:hAnsi="Arial" w:cs="Arial"/>
          <w:sz w:val="22"/>
          <w:szCs w:val="22"/>
        </w:rPr>
        <w:t> </w:t>
      </w:r>
      <w:r w:rsidRPr="000C3766">
        <w:rPr>
          <w:rFonts w:ascii="Arial" w:hAnsi="Arial" w:cs="Arial"/>
          <w:sz w:val="22"/>
          <w:szCs w:val="22"/>
        </w:rPr>
        <w:t>3 der Gemeindeordnung der Gemeinde Gossau sowie §§</w:t>
      </w:r>
      <w:r>
        <w:rPr>
          <w:rFonts w:ascii="Arial" w:hAnsi="Arial" w:cs="Arial"/>
          <w:sz w:val="22"/>
          <w:szCs w:val="22"/>
        </w:rPr>
        <w:t> </w:t>
      </w:r>
      <w:r w:rsidRPr="000C3766">
        <w:rPr>
          <w:rFonts w:ascii="Arial" w:hAnsi="Arial" w:cs="Arial"/>
          <w:sz w:val="22"/>
          <w:szCs w:val="22"/>
        </w:rPr>
        <w:t>146 Abs.</w:t>
      </w:r>
      <w:r>
        <w:rPr>
          <w:rFonts w:ascii="Arial" w:hAnsi="Arial" w:cs="Arial"/>
          <w:sz w:val="22"/>
          <w:szCs w:val="22"/>
        </w:rPr>
        <w:t> </w:t>
      </w:r>
      <w:r w:rsidRPr="000C3766">
        <w:rPr>
          <w:rFonts w:ascii="Arial" w:hAnsi="Arial" w:cs="Arial"/>
          <w:sz w:val="22"/>
          <w:szCs w:val="22"/>
        </w:rPr>
        <w:t>1 und 147 Abs.</w:t>
      </w:r>
      <w:r>
        <w:rPr>
          <w:rFonts w:ascii="Arial" w:hAnsi="Arial" w:cs="Arial"/>
          <w:sz w:val="22"/>
          <w:szCs w:val="22"/>
        </w:rPr>
        <w:t> </w:t>
      </w:r>
      <w:r w:rsidRPr="000C3766">
        <w:rPr>
          <w:rFonts w:ascii="Arial" w:hAnsi="Arial" w:cs="Arial"/>
          <w:sz w:val="22"/>
          <w:szCs w:val="22"/>
        </w:rPr>
        <w:t>1 des Gesetz</w:t>
      </w:r>
      <w:r>
        <w:rPr>
          <w:rFonts w:ascii="Arial" w:hAnsi="Arial" w:cs="Arial"/>
          <w:sz w:val="22"/>
          <w:szCs w:val="22"/>
        </w:rPr>
        <w:t>es</w:t>
      </w:r>
      <w:r w:rsidRPr="000C3766">
        <w:rPr>
          <w:rFonts w:ascii="Arial" w:hAnsi="Arial" w:cs="Arial"/>
          <w:sz w:val="22"/>
          <w:szCs w:val="22"/>
        </w:rPr>
        <w:t xml:space="preserve"> über die politischen Rechte (GPR) </w:t>
      </w:r>
      <w:r w:rsidR="00F779D8">
        <w:rPr>
          <w:rFonts w:ascii="Arial" w:hAnsi="Arial" w:cs="Arial"/>
          <w:sz w:val="22"/>
          <w:szCs w:val="22"/>
        </w:rPr>
        <w:t xml:space="preserve">das nachstehende </w:t>
      </w:r>
      <w:r w:rsidRPr="000C3766">
        <w:rPr>
          <w:rFonts w:ascii="Arial" w:hAnsi="Arial" w:cs="Arial"/>
          <w:sz w:val="22"/>
          <w:szCs w:val="22"/>
        </w:rPr>
        <w:t>Begeh</w:t>
      </w:r>
      <w:r w:rsidR="008D0C53">
        <w:rPr>
          <w:rFonts w:ascii="Arial" w:hAnsi="Arial" w:cs="Arial"/>
          <w:sz w:val="22"/>
          <w:szCs w:val="22"/>
        </w:rPr>
        <w:softHyphen/>
      </w:r>
      <w:r w:rsidRPr="000C3766">
        <w:rPr>
          <w:rFonts w:ascii="Arial" w:hAnsi="Arial" w:cs="Arial"/>
          <w:sz w:val="22"/>
          <w:szCs w:val="22"/>
        </w:rPr>
        <w:t>ren auf Urnenabstimmung gemäss Art.</w:t>
      </w:r>
      <w:r>
        <w:rPr>
          <w:rFonts w:ascii="Arial" w:hAnsi="Arial" w:cs="Arial"/>
          <w:sz w:val="22"/>
          <w:szCs w:val="22"/>
        </w:rPr>
        <w:t> </w:t>
      </w:r>
      <w:r w:rsidRPr="000C3766">
        <w:rPr>
          <w:rFonts w:ascii="Arial" w:hAnsi="Arial" w:cs="Arial"/>
          <w:sz w:val="22"/>
          <w:szCs w:val="22"/>
        </w:rPr>
        <w:t>8 Ziff.</w:t>
      </w:r>
      <w:r>
        <w:rPr>
          <w:rFonts w:ascii="Arial" w:hAnsi="Arial" w:cs="Arial"/>
          <w:sz w:val="22"/>
          <w:szCs w:val="22"/>
        </w:rPr>
        <w:t> </w:t>
      </w:r>
      <w:r w:rsidRPr="000C3766">
        <w:rPr>
          <w:rFonts w:ascii="Arial" w:hAnsi="Arial" w:cs="Arial"/>
          <w:sz w:val="22"/>
          <w:szCs w:val="22"/>
        </w:rPr>
        <w:t>1 der Gemeindeordnung</w:t>
      </w:r>
      <w:r>
        <w:rPr>
          <w:rFonts w:ascii="Arial" w:hAnsi="Arial" w:cs="Arial"/>
          <w:sz w:val="22"/>
          <w:szCs w:val="22"/>
        </w:rPr>
        <w:t xml:space="preserve"> zwecks Ergänzung der Gemeindeordnung</w:t>
      </w:r>
      <w:r w:rsidR="00F779D8">
        <w:rPr>
          <w:rFonts w:ascii="Arial" w:hAnsi="Arial" w:cs="Arial"/>
          <w:sz w:val="22"/>
          <w:szCs w:val="22"/>
        </w:rPr>
        <w:t>.</w:t>
      </w:r>
    </w:p>
    <w:p w14:paraId="2032F897" w14:textId="77777777" w:rsidR="000C3766" w:rsidRPr="000C3766" w:rsidRDefault="000C3766" w:rsidP="000C3766">
      <w:pPr>
        <w:rPr>
          <w:rFonts w:ascii="Arial" w:hAnsi="Arial" w:cs="Arial"/>
          <w:sz w:val="22"/>
          <w:szCs w:val="22"/>
        </w:rPr>
      </w:pPr>
    </w:p>
    <w:p w14:paraId="5E776FC7" w14:textId="77777777" w:rsidR="000C3766" w:rsidRPr="000C3766" w:rsidRDefault="000C3766" w:rsidP="00F779D8">
      <w:pPr>
        <w:keepNext/>
        <w:rPr>
          <w:rFonts w:ascii="Arial" w:hAnsi="Arial" w:cs="Arial"/>
          <w:b/>
          <w:bCs/>
          <w:sz w:val="22"/>
          <w:szCs w:val="22"/>
        </w:rPr>
      </w:pPr>
      <w:r w:rsidRPr="000C3766">
        <w:rPr>
          <w:rFonts w:ascii="Arial" w:hAnsi="Arial" w:cs="Arial"/>
          <w:b/>
          <w:bCs/>
          <w:sz w:val="22"/>
          <w:szCs w:val="22"/>
        </w:rPr>
        <w:t>Begehren:</w:t>
      </w:r>
    </w:p>
    <w:p w14:paraId="2708049B" w14:textId="77777777" w:rsidR="000C3766" w:rsidRPr="000C3766" w:rsidRDefault="000C3766" w:rsidP="00F779D8">
      <w:pPr>
        <w:keepNext/>
        <w:rPr>
          <w:rFonts w:ascii="Arial" w:hAnsi="Arial" w:cs="Arial"/>
          <w:sz w:val="22"/>
          <w:szCs w:val="22"/>
        </w:rPr>
      </w:pPr>
    </w:p>
    <w:p w14:paraId="79A56394" w14:textId="3CF80CDA" w:rsidR="000C3766" w:rsidRPr="000C3766" w:rsidRDefault="000C3766" w:rsidP="000C3766">
      <w:pPr>
        <w:rPr>
          <w:rFonts w:ascii="Arial" w:hAnsi="Arial" w:cs="Arial"/>
          <w:sz w:val="22"/>
          <w:szCs w:val="22"/>
        </w:rPr>
      </w:pPr>
      <w:r w:rsidRPr="000C3766">
        <w:rPr>
          <w:rFonts w:ascii="Arial" w:hAnsi="Arial" w:cs="Arial"/>
          <w:sz w:val="22"/>
          <w:szCs w:val="22"/>
        </w:rPr>
        <w:t xml:space="preserve">Die Gemeindeordnung der Gemeinde Gossau wird wie folgt mit einem neuen Art. 15a </w:t>
      </w:r>
      <w:r w:rsidR="00A7280F">
        <w:rPr>
          <w:rFonts w:ascii="Arial" w:hAnsi="Arial" w:cs="Arial"/>
          <w:sz w:val="22"/>
          <w:szCs w:val="22"/>
        </w:rPr>
        <w:t xml:space="preserve">und einer Übergangsbestimmung hierzu </w:t>
      </w:r>
      <w:r w:rsidRPr="000C3766">
        <w:rPr>
          <w:rFonts w:ascii="Arial" w:hAnsi="Arial" w:cs="Arial"/>
          <w:sz w:val="22"/>
          <w:szCs w:val="22"/>
        </w:rPr>
        <w:t>ergänzt:</w:t>
      </w:r>
    </w:p>
    <w:p w14:paraId="58EA2A96" w14:textId="77777777" w:rsidR="000C3766" w:rsidRPr="000C3766" w:rsidRDefault="000C3766" w:rsidP="000C3766">
      <w:pPr>
        <w:rPr>
          <w:rFonts w:ascii="Arial" w:hAnsi="Arial" w:cs="Arial"/>
          <w:sz w:val="22"/>
          <w:szCs w:val="22"/>
        </w:rPr>
      </w:pPr>
    </w:p>
    <w:p w14:paraId="2A70A638" w14:textId="4FE1E0C3" w:rsidR="000C3766" w:rsidRPr="000C3766" w:rsidRDefault="000C3766" w:rsidP="000C3766">
      <w:pPr>
        <w:rPr>
          <w:rFonts w:ascii="Arial" w:hAnsi="Arial" w:cs="Arial"/>
          <w:sz w:val="22"/>
          <w:szCs w:val="22"/>
        </w:rPr>
      </w:pPr>
      <w:r w:rsidRPr="000C3766">
        <w:rPr>
          <w:rFonts w:ascii="Arial" w:hAnsi="Arial" w:cs="Arial"/>
          <w:sz w:val="22"/>
          <w:szCs w:val="22"/>
        </w:rPr>
        <w:t xml:space="preserve">Art. 15a </w:t>
      </w:r>
      <w:r w:rsidR="00B0554B">
        <w:rPr>
          <w:rFonts w:ascii="Arial" w:hAnsi="Arial" w:cs="Arial"/>
          <w:sz w:val="22"/>
          <w:szCs w:val="22"/>
        </w:rPr>
        <w:t>Regeln des finanziellen Haushaltes</w:t>
      </w:r>
    </w:p>
    <w:p w14:paraId="3EA57122" w14:textId="77777777" w:rsidR="000C3766" w:rsidRPr="000C3766" w:rsidRDefault="000C3766" w:rsidP="000C3766">
      <w:pPr>
        <w:rPr>
          <w:rFonts w:ascii="Arial" w:hAnsi="Arial" w:cs="Arial"/>
          <w:sz w:val="22"/>
          <w:szCs w:val="22"/>
        </w:rPr>
      </w:pPr>
    </w:p>
    <w:p w14:paraId="6BF2076E" w14:textId="1EC66CCE" w:rsidR="000C3766" w:rsidRPr="000C3766" w:rsidRDefault="000C3766" w:rsidP="000C3766">
      <w:pPr>
        <w:rPr>
          <w:rFonts w:ascii="Arial" w:hAnsi="Arial" w:cs="Arial"/>
          <w:sz w:val="22"/>
          <w:szCs w:val="22"/>
        </w:rPr>
      </w:pPr>
      <w:r w:rsidRPr="000C3766">
        <w:rPr>
          <w:rFonts w:ascii="Arial" w:hAnsi="Arial" w:cs="Arial"/>
          <w:sz w:val="22"/>
          <w:szCs w:val="22"/>
        </w:rPr>
        <w:t xml:space="preserve">Die Finanzen sind nachhaltig zu bewirtschaften, so dass Ausgaben und Investitionen im Gleichgewicht mit den verfügbaren finanziellen Mitteln stehen. Der Steuerfuss soll möglichst </w:t>
      </w:r>
      <w:r w:rsidR="00B0554B">
        <w:rPr>
          <w:rFonts w:ascii="Arial" w:hAnsi="Arial" w:cs="Arial"/>
          <w:sz w:val="22"/>
          <w:szCs w:val="22"/>
        </w:rPr>
        <w:t xml:space="preserve">tief und </w:t>
      </w:r>
      <w:r w:rsidRPr="000C3766">
        <w:rPr>
          <w:rFonts w:ascii="Arial" w:hAnsi="Arial" w:cs="Arial"/>
          <w:sz w:val="22"/>
          <w:szCs w:val="22"/>
        </w:rPr>
        <w:t>stabil sein. Die solide Finanzpolitik soll die Gemeinde</w:t>
      </w:r>
      <w:r w:rsidR="00B0554B">
        <w:rPr>
          <w:rFonts w:ascii="Arial" w:hAnsi="Arial" w:cs="Arial"/>
          <w:sz w:val="22"/>
          <w:szCs w:val="22"/>
        </w:rPr>
        <w:t xml:space="preserve"> für Einwohner und Arbeitgeber</w:t>
      </w:r>
      <w:r w:rsidRPr="000C3766">
        <w:rPr>
          <w:rFonts w:ascii="Arial" w:hAnsi="Arial" w:cs="Arial"/>
          <w:sz w:val="22"/>
          <w:szCs w:val="22"/>
        </w:rPr>
        <w:t xml:space="preserve"> attraktiv machen. Für diese Zwecke </w:t>
      </w:r>
      <w:r w:rsidR="00B0554B">
        <w:rPr>
          <w:rFonts w:ascii="Arial" w:hAnsi="Arial" w:cs="Arial"/>
          <w:sz w:val="22"/>
          <w:szCs w:val="22"/>
        </w:rPr>
        <w:t>bestehen</w:t>
      </w:r>
      <w:r w:rsidRPr="000C3766">
        <w:rPr>
          <w:rFonts w:ascii="Arial" w:hAnsi="Arial" w:cs="Arial"/>
          <w:sz w:val="22"/>
          <w:szCs w:val="22"/>
        </w:rPr>
        <w:t xml:space="preserve"> folgende vier Instrumente:</w:t>
      </w:r>
    </w:p>
    <w:p w14:paraId="3F13FE3F" w14:textId="77777777" w:rsidR="000C3766" w:rsidRPr="000C3766" w:rsidRDefault="000C3766" w:rsidP="000C3766">
      <w:pPr>
        <w:rPr>
          <w:rFonts w:ascii="Arial" w:hAnsi="Arial" w:cs="Arial"/>
          <w:sz w:val="22"/>
          <w:szCs w:val="22"/>
        </w:rPr>
      </w:pPr>
    </w:p>
    <w:p w14:paraId="7D0D9751" w14:textId="21916F32" w:rsidR="000C3766" w:rsidRDefault="000C3766" w:rsidP="000C3766">
      <w:pPr>
        <w:ind w:left="567" w:hanging="567"/>
        <w:rPr>
          <w:rFonts w:ascii="Arial" w:hAnsi="Arial" w:cs="Arial"/>
          <w:sz w:val="22"/>
          <w:szCs w:val="22"/>
        </w:rPr>
      </w:pPr>
      <w:r w:rsidRPr="000C3766">
        <w:rPr>
          <w:rFonts w:ascii="Arial" w:hAnsi="Arial" w:cs="Arial"/>
          <w:sz w:val="22"/>
          <w:szCs w:val="22"/>
        </w:rPr>
        <w:t>1.</w:t>
      </w:r>
      <w:r w:rsidRPr="000C3766">
        <w:rPr>
          <w:rFonts w:ascii="Arial" w:hAnsi="Arial" w:cs="Arial"/>
          <w:sz w:val="22"/>
          <w:szCs w:val="22"/>
        </w:rPr>
        <w:tab/>
      </w:r>
      <w:r w:rsidR="002C6F7A">
        <w:rPr>
          <w:rFonts w:ascii="Arial" w:hAnsi="Arial" w:cs="Arial"/>
          <w:sz w:val="22"/>
          <w:szCs w:val="22"/>
        </w:rPr>
        <w:t xml:space="preserve">Mittelfristiger Ausgleich: </w:t>
      </w:r>
      <w:r w:rsidR="00F05BA8">
        <w:rPr>
          <w:rFonts w:ascii="Arial" w:hAnsi="Arial" w:cs="Arial"/>
          <w:sz w:val="22"/>
          <w:szCs w:val="22"/>
        </w:rPr>
        <w:t xml:space="preserve">Die Erfolgsrechnung muss mittelfristig ausgeglichen sein. </w:t>
      </w:r>
      <w:r w:rsidRPr="000C3766">
        <w:rPr>
          <w:rFonts w:ascii="Arial" w:hAnsi="Arial" w:cs="Arial"/>
          <w:sz w:val="22"/>
          <w:szCs w:val="22"/>
        </w:rPr>
        <w:t xml:space="preserve">Der mittelfristige Ausgleich </w:t>
      </w:r>
      <w:r w:rsidR="007737A1">
        <w:rPr>
          <w:rFonts w:ascii="Arial" w:hAnsi="Arial" w:cs="Arial"/>
          <w:sz w:val="22"/>
          <w:szCs w:val="22"/>
        </w:rPr>
        <w:t xml:space="preserve">bestimmt sich nach </w:t>
      </w:r>
      <w:r w:rsidR="00CF3925">
        <w:rPr>
          <w:rFonts w:ascii="Arial" w:hAnsi="Arial" w:cs="Arial"/>
          <w:sz w:val="22"/>
          <w:szCs w:val="22"/>
        </w:rPr>
        <w:t>dem Fünfjahresdurchschnitt der Erfolgs</w:t>
      </w:r>
      <w:r w:rsidR="008D0C53">
        <w:rPr>
          <w:rFonts w:ascii="Arial" w:hAnsi="Arial" w:cs="Arial"/>
          <w:sz w:val="22"/>
          <w:szCs w:val="22"/>
        </w:rPr>
        <w:softHyphen/>
      </w:r>
      <w:r w:rsidR="00CF3925">
        <w:rPr>
          <w:rFonts w:ascii="Arial" w:hAnsi="Arial" w:cs="Arial"/>
          <w:sz w:val="22"/>
          <w:szCs w:val="22"/>
        </w:rPr>
        <w:t>rechnungen der</w:t>
      </w:r>
      <w:r w:rsidR="007737A1">
        <w:rPr>
          <w:rFonts w:ascii="Arial" w:hAnsi="Arial" w:cs="Arial"/>
          <w:sz w:val="22"/>
          <w:szCs w:val="22"/>
        </w:rPr>
        <w:t xml:space="preserve"> drei </w:t>
      </w:r>
      <w:r w:rsidRPr="000C3766">
        <w:rPr>
          <w:rFonts w:ascii="Arial" w:hAnsi="Arial" w:cs="Arial"/>
          <w:sz w:val="22"/>
          <w:szCs w:val="22"/>
        </w:rPr>
        <w:t>vergangene</w:t>
      </w:r>
      <w:r w:rsidR="007737A1">
        <w:rPr>
          <w:rFonts w:ascii="Arial" w:hAnsi="Arial" w:cs="Arial"/>
          <w:sz w:val="22"/>
          <w:szCs w:val="22"/>
        </w:rPr>
        <w:t>n</w:t>
      </w:r>
      <w:r w:rsidRPr="000C3766">
        <w:rPr>
          <w:rFonts w:ascii="Arial" w:hAnsi="Arial" w:cs="Arial"/>
          <w:sz w:val="22"/>
          <w:szCs w:val="22"/>
        </w:rPr>
        <w:t xml:space="preserve"> Rechnungsjahre, </w:t>
      </w:r>
      <w:r w:rsidR="009B3EC6">
        <w:rPr>
          <w:rFonts w:ascii="Arial" w:hAnsi="Arial" w:cs="Arial"/>
          <w:sz w:val="22"/>
          <w:szCs w:val="22"/>
        </w:rPr>
        <w:t>des</w:t>
      </w:r>
      <w:r w:rsidR="007737A1">
        <w:rPr>
          <w:rFonts w:ascii="Arial" w:hAnsi="Arial" w:cs="Arial"/>
          <w:sz w:val="22"/>
          <w:szCs w:val="22"/>
        </w:rPr>
        <w:t xml:space="preserve"> </w:t>
      </w:r>
      <w:r w:rsidRPr="000C3766">
        <w:rPr>
          <w:rFonts w:ascii="Arial" w:hAnsi="Arial" w:cs="Arial"/>
          <w:sz w:val="22"/>
          <w:szCs w:val="22"/>
        </w:rPr>
        <w:t>aktuelle</w:t>
      </w:r>
      <w:r w:rsidR="007737A1">
        <w:rPr>
          <w:rFonts w:ascii="Arial" w:hAnsi="Arial" w:cs="Arial"/>
          <w:sz w:val="22"/>
          <w:szCs w:val="22"/>
        </w:rPr>
        <w:t>n</w:t>
      </w:r>
      <w:r w:rsidRPr="000C3766">
        <w:rPr>
          <w:rFonts w:ascii="Arial" w:hAnsi="Arial" w:cs="Arial"/>
          <w:sz w:val="22"/>
          <w:szCs w:val="22"/>
        </w:rPr>
        <w:t xml:space="preserve"> Rechnungsjahr</w:t>
      </w:r>
      <w:r w:rsidR="009B3EC6">
        <w:rPr>
          <w:rFonts w:ascii="Arial" w:hAnsi="Arial" w:cs="Arial"/>
          <w:sz w:val="22"/>
          <w:szCs w:val="22"/>
        </w:rPr>
        <w:t>es</w:t>
      </w:r>
      <w:r w:rsidR="007737A1">
        <w:rPr>
          <w:rFonts w:ascii="Arial" w:hAnsi="Arial" w:cs="Arial"/>
          <w:sz w:val="22"/>
          <w:szCs w:val="22"/>
        </w:rPr>
        <w:t xml:space="preserve"> sowie de</w:t>
      </w:r>
      <w:r w:rsidR="009B3EC6">
        <w:rPr>
          <w:rFonts w:ascii="Arial" w:hAnsi="Arial" w:cs="Arial"/>
          <w:sz w:val="22"/>
          <w:szCs w:val="22"/>
        </w:rPr>
        <w:t>s</w:t>
      </w:r>
      <w:r w:rsidRPr="000C3766">
        <w:rPr>
          <w:rFonts w:ascii="Arial" w:hAnsi="Arial" w:cs="Arial"/>
          <w:sz w:val="22"/>
          <w:szCs w:val="22"/>
        </w:rPr>
        <w:t xml:space="preserve"> kommende</w:t>
      </w:r>
      <w:r w:rsidR="007737A1">
        <w:rPr>
          <w:rFonts w:ascii="Arial" w:hAnsi="Arial" w:cs="Arial"/>
          <w:sz w:val="22"/>
          <w:szCs w:val="22"/>
        </w:rPr>
        <w:t>n</w:t>
      </w:r>
      <w:r w:rsidRPr="000C3766">
        <w:rPr>
          <w:rFonts w:ascii="Arial" w:hAnsi="Arial" w:cs="Arial"/>
          <w:sz w:val="22"/>
          <w:szCs w:val="22"/>
        </w:rPr>
        <w:t xml:space="preserve"> Budgetjahr</w:t>
      </w:r>
      <w:r w:rsidR="009B3EC6">
        <w:rPr>
          <w:rFonts w:ascii="Arial" w:hAnsi="Arial" w:cs="Arial"/>
          <w:sz w:val="22"/>
          <w:szCs w:val="22"/>
        </w:rPr>
        <w:t>es</w:t>
      </w:r>
      <w:r w:rsidRPr="000C3766">
        <w:rPr>
          <w:rFonts w:ascii="Arial" w:hAnsi="Arial" w:cs="Arial"/>
          <w:sz w:val="22"/>
          <w:szCs w:val="22"/>
        </w:rPr>
        <w:t>.</w:t>
      </w:r>
    </w:p>
    <w:p w14:paraId="319E1960" w14:textId="77777777" w:rsidR="00045DE4" w:rsidRPr="000C3766" w:rsidRDefault="00045DE4" w:rsidP="000C3766">
      <w:pPr>
        <w:ind w:left="567" w:hanging="567"/>
        <w:rPr>
          <w:rFonts w:ascii="Arial" w:hAnsi="Arial" w:cs="Arial"/>
          <w:sz w:val="22"/>
          <w:szCs w:val="22"/>
        </w:rPr>
      </w:pPr>
    </w:p>
    <w:p w14:paraId="0D72F5DD" w14:textId="571449ED" w:rsidR="000C3766" w:rsidRDefault="000C3766" w:rsidP="000C3766">
      <w:pPr>
        <w:ind w:left="567" w:hanging="567"/>
        <w:rPr>
          <w:rFonts w:ascii="Arial" w:hAnsi="Arial" w:cs="Arial"/>
          <w:sz w:val="22"/>
          <w:szCs w:val="22"/>
        </w:rPr>
      </w:pPr>
      <w:r w:rsidRPr="000C3766">
        <w:rPr>
          <w:rFonts w:ascii="Arial" w:hAnsi="Arial" w:cs="Arial"/>
          <w:sz w:val="22"/>
          <w:szCs w:val="22"/>
        </w:rPr>
        <w:t>2.</w:t>
      </w:r>
      <w:r w:rsidRPr="000C3766">
        <w:rPr>
          <w:rFonts w:ascii="Arial" w:hAnsi="Arial" w:cs="Arial"/>
          <w:sz w:val="22"/>
          <w:szCs w:val="22"/>
        </w:rPr>
        <w:tab/>
      </w:r>
      <w:r w:rsidR="002C6F7A">
        <w:rPr>
          <w:rFonts w:ascii="Arial" w:hAnsi="Arial" w:cs="Arial"/>
          <w:sz w:val="22"/>
          <w:szCs w:val="22"/>
        </w:rPr>
        <w:t>Selbstfinanzierungsgrad 100</w:t>
      </w:r>
      <w:r w:rsidR="00975109">
        <w:rPr>
          <w:rFonts w:ascii="Arial" w:hAnsi="Arial" w:cs="Arial"/>
          <w:sz w:val="22"/>
          <w:szCs w:val="22"/>
        </w:rPr>
        <w:t> </w:t>
      </w:r>
      <w:r w:rsidR="002C6F7A">
        <w:rPr>
          <w:rFonts w:ascii="Arial" w:hAnsi="Arial" w:cs="Arial"/>
          <w:sz w:val="22"/>
          <w:szCs w:val="22"/>
        </w:rPr>
        <w:t xml:space="preserve">% mit Ausgleichsreserve: </w:t>
      </w:r>
      <w:r w:rsidRPr="000C3766">
        <w:rPr>
          <w:rFonts w:ascii="Arial" w:hAnsi="Arial" w:cs="Arial"/>
          <w:sz w:val="22"/>
          <w:szCs w:val="22"/>
        </w:rPr>
        <w:t>Der Selbstfinanzierungsgrad muss mindestens 100</w:t>
      </w:r>
      <w:r w:rsidR="00975109">
        <w:rPr>
          <w:rFonts w:ascii="Arial" w:hAnsi="Arial" w:cs="Arial"/>
          <w:sz w:val="22"/>
          <w:szCs w:val="22"/>
        </w:rPr>
        <w:t> </w:t>
      </w:r>
      <w:r w:rsidRPr="000C3766">
        <w:rPr>
          <w:rFonts w:ascii="Arial" w:hAnsi="Arial" w:cs="Arial"/>
          <w:sz w:val="22"/>
          <w:szCs w:val="22"/>
        </w:rPr>
        <w:t>% betragen. Der Selbstfinanzierungsgrad darf im Rahmen einer Ausgleichsreserve vorübergehend unter 100</w:t>
      </w:r>
      <w:r w:rsidR="00975109">
        <w:rPr>
          <w:rFonts w:ascii="Arial" w:hAnsi="Arial" w:cs="Arial"/>
          <w:sz w:val="22"/>
          <w:szCs w:val="22"/>
        </w:rPr>
        <w:t> </w:t>
      </w:r>
      <w:r w:rsidRPr="000C3766">
        <w:rPr>
          <w:rFonts w:ascii="Arial" w:hAnsi="Arial" w:cs="Arial"/>
          <w:sz w:val="22"/>
          <w:szCs w:val="22"/>
        </w:rPr>
        <w:t>% fallen. Hierfür gilt Folgendes:</w:t>
      </w:r>
    </w:p>
    <w:p w14:paraId="08BB3B92" w14:textId="77777777" w:rsidR="00045DE4" w:rsidRPr="000C3766" w:rsidRDefault="00045DE4" w:rsidP="000C3766">
      <w:pPr>
        <w:ind w:left="567" w:hanging="567"/>
        <w:rPr>
          <w:rFonts w:ascii="Arial" w:hAnsi="Arial" w:cs="Arial"/>
          <w:sz w:val="22"/>
          <w:szCs w:val="22"/>
        </w:rPr>
      </w:pPr>
    </w:p>
    <w:p w14:paraId="0411B0D2" w14:textId="31ED573E" w:rsidR="000C3766" w:rsidRPr="000C3766" w:rsidRDefault="008078F2" w:rsidP="000C3766">
      <w:pPr>
        <w:ind w:left="1134" w:hanging="567"/>
        <w:rPr>
          <w:rFonts w:ascii="Arial" w:hAnsi="Arial" w:cs="Arial"/>
          <w:sz w:val="22"/>
          <w:szCs w:val="22"/>
        </w:rPr>
      </w:pPr>
      <w:r>
        <w:rPr>
          <w:rFonts w:ascii="Arial" w:hAnsi="Arial" w:cs="Arial"/>
          <w:sz w:val="22"/>
          <w:szCs w:val="22"/>
        </w:rPr>
        <w:t>a</w:t>
      </w:r>
      <w:r w:rsidR="000C3766">
        <w:rPr>
          <w:rFonts w:ascii="Arial" w:hAnsi="Arial" w:cs="Arial"/>
          <w:sz w:val="22"/>
          <w:szCs w:val="22"/>
        </w:rPr>
        <w:t>.</w:t>
      </w:r>
      <w:r w:rsidR="000C3766" w:rsidRPr="000C3766">
        <w:rPr>
          <w:rFonts w:ascii="Arial" w:hAnsi="Arial" w:cs="Arial"/>
          <w:sz w:val="22"/>
          <w:szCs w:val="22"/>
        </w:rPr>
        <w:tab/>
      </w:r>
      <w:r w:rsidR="00643624">
        <w:rPr>
          <w:rFonts w:ascii="Arial" w:hAnsi="Arial" w:cs="Arial"/>
          <w:sz w:val="22"/>
          <w:szCs w:val="22"/>
        </w:rPr>
        <w:t>Finanzierungsü</w:t>
      </w:r>
      <w:r w:rsidR="000C3766" w:rsidRPr="000C3766">
        <w:rPr>
          <w:rFonts w:ascii="Arial" w:hAnsi="Arial" w:cs="Arial"/>
          <w:sz w:val="22"/>
          <w:szCs w:val="22"/>
        </w:rPr>
        <w:t xml:space="preserve">berschüsse oder </w:t>
      </w:r>
      <w:r w:rsidR="00643624">
        <w:rPr>
          <w:rFonts w:ascii="Arial" w:hAnsi="Arial" w:cs="Arial"/>
          <w:sz w:val="22"/>
          <w:szCs w:val="22"/>
        </w:rPr>
        <w:t>Finanzierungsf</w:t>
      </w:r>
      <w:r w:rsidR="000C3766" w:rsidRPr="000C3766">
        <w:rPr>
          <w:rFonts w:ascii="Arial" w:hAnsi="Arial" w:cs="Arial"/>
          <w:sz w:val="22"/>
          <w:szCs w:val="22"/>
        </w:rPr>
        <w:t xml:space="preserve">ehlbeträge </w:t>
      </w:r>
      <w:r w:rsidR="00643624">
        <w:rPr>
          <w:rFonts w:ascii="Arial" w:hAnsi="Arial" w:cs="Arial"/>
          <w:sz w:val="22"/>
          <w:szCs w:val="22"/>
        </w:rPr>
        <w:t xml:space="preserve">(Selbstfinanzierung abzüglich Nettoinvestitionen Verwaltungsvermögen) </w:t>
      </w:r>
      <w:r w:rsidR="000C3766" w:rsidRPr="000C3766">
        <w:rPr>
          <w:rFonts w:ascii="Arial" w:hAnsi="Arial" w:cs="Arial"/>
          <w:sz w:val="22"/>
          <w:szCs w:val="22"/>
        </w:rPr>
        <w:t>werden der Ausgleichsre</w:t>
      </w:r>
      <w:r w:rsidR="008D0C53">
        <w:rPr>
          <w:rFonts w:ascii="Arial" w:hAnsi="Arial" w:cs="Arial"/>
          <w:sz w:val="22"/>
          <w:szCs w:val="22"/>
        </w:rPr>
        <w:softHyphen/>
      </w:r>
      <w:r w:rsidR="000C3766" w:rsidRPr="000C3766">
        <w:rPr>
          <w:rFonts w:ascii="Arial" w:hAnsi="Arial" w:cs="Arial"/>
          <w:sz w:val="22"/>
          <w:szCs w:val="22"/>
        </w:rPr>
        <w:t>serve</w:t>
      </w:r>
      <w:r w:rsidR="00643624">
        <w:rPr>
          <w:rFonts w:ascii="Arial" w:hAnsi="Arial" w:cs="Arial"/>
          <w:sz w:val="22"/>
          <w:szCs w:val="22"/>
        </w:rPr>
        <w:t xml:space="preserve"> im Falle eines Finanzierungsüberschusses</w:t>
      </w:r>
      <w:r w:rsidR="000C3766" w:rsidRPr="000C3766">
        <w:rPr>
          <w:rFonts w:ascii="Arial" w:hAnsi="Arial" w:cs="Arial"/>
          <w:sz w:val="22"/>
          <w:szCs w:val="22"/>
        </w:rPr>
        <w:t xml:space="preserve"> gutgeschrieben oder </w:t>
      </w:r>
      <w:r w:rsidR="00643624">
        <w:rPr>
          <w:rFonts w:ascii="Arial" w:hAnsi="Arial" w:cs="Arial"/>
          <w:sz w:val="22"/>
          <w:szCs w:val="22"/>
        </w:rPr>
        <w:t>im Falle eines Finanz</w:t>
      </w:r>
      <w:r w:rsidR="0073102C">
        <w:rPr>
          <w:rFonts w:ascii="Arial" w:hAnsi="Arial" w:cs="Arial"/>
          <w:sz w:val="22"/>
          <w:szCs w:val="22"/>
        </w:rPr>
        <w:t>fehlbetrag</w:t>
      </w:r>
      <w:r w:rsidR="00643624">
        <w:rPr>
          <w:rFonts w:ascii="Arial" w:hAnsi="Arial" w:cs="Arial"/>
          <w:sz w:val="22"/>
          <w:szCs w:val="22"/>
        </w:rPr>
        <w:t xml:space="preserve">es </w:t>
      </w:r>
      <w:r w:rsidR="000C3766" w:rsidRPr="000C3766">
        <w:rPr>
          <w:rFonts w:ascii="Arial" w:hAnsi="Arial" w:cs="Arial"/>
          <w:sz w:val="22"/>
          <w:szCs w:val="22"/>
        </w:rPr>
        <w:t>belastet.</w:t>
      </w:r>
      <w:r w:rsidR="00643624">
        <w:rPr>
          <w:rFonts w:ascii="Arial" w:hAnsi="Arial" w:cs="Arial"/>
          <w:sz w:val="22"/>
          <w:szCs w:val="22"/>
        </w:rPr>
        <w:t xml:space="preserve"> Die Begriffe und Beträge von Selbstfinanzie</w:t>
      </w:r>
      <w:r w:rsidR="008D0C53">
        <w:rPr>
          <w:rFonts w:ascii="Arial" w:hAnsi="Arial" w:cs="Arial"/>
          <w:sz w:val="22"/>
          <w:szCs w:val="22"/>
        </w:rPr>
        <w:softHyphen/>
      </w:r>
      <w:r w:rsidR="00643624">
        <w:rPr>
          <w:rFonts w:ascii="Arial" w:hAnsi="Arial" w:cs="Arial"/>
          <w:sz w:val="22"/>
          <w:szCs w:val="22"/>
        </w:rPr>
        <w:t>rung, Nettoinvestitionen Verwaltungsvermögen sowie Finanzierungsüberschuss oder -</w:t>
      </w:r>
      <w:proofErr w:type="spellStart"/>
      <w:r w:rsidR="00643624">
        <w:rPr>
          <w:rFonts w:ascii="Arial" w:hAnsi="Arial" w:cs="Arial"/>
          <w:sz w:val="22"/>
          <w:szCs w:val="22"/>
        </w:rPr>
        <w:t>fehlbetrag</w:t>
      </w:r>
      <w:proofErr w:type="spellEnd"/>
      <w:r w:rsidR="00643624">
        <w:rPr>
          <w:rFonts w:ascii="Arial" w:hAnsi="Arial" w:cs="Arial"/>
          <w:sz w:val="22"/>
          <w:szCs w:val="22"/>
        </w:rPr>
        <w:t xml:space="preserve"> entsprechen denjenigen, welche für die Berechnung des Selbst</w:t>
      </w:r>
      <w:r w:rsidR="008D0C53">
        <w:rPr>
          <w:rFonts w:ascii="Arial" w:hAnsi="Arial" w:cs="Arial"/>
          <w:sz w:val="22"/>
          <w:szCs w:val="22"/>
        </w:rPr>
        <w:softHyphen/>
      </w:r>
      <w:r w:rsidR="00643624">
        <w:rPr>
          <w:rFonts w:ascii="Arial" w:hAnsi="Arial" w:cs="Arial"/>
          <w:sz w:val="22"/>
          <w:szCs w:val="22"/>
        </w:rPr>
        <w:t>finanzierungsgrades gelten.</w:t>
      </w:r>
    </w:p>
    <w:p w14:paraId="35B928CE" w14:textId="7938B325" w:rsidR="000C3766" w:rsidRPr="000C3766" w:rsidRDefault="008078F2" w:rsidP="000C3766">
      <w:pPr>
        <w:ind w:left="1134" w:hanging="567"/>
        <w:rPr>
          <w:rFonts w:ascii="Arial" w:hAnsi="Arial" w:cs="Arial"/>
          <w:sz w:val="22"/>
          <w:szCs w:val="22"/>
        </w:rPr>
      </w:pPr>
      <w:r>
        <w:rPr>
          <w:rFonts w:ascii="Arial" w:hAnsi="Arial" w:cs="Arial"/>
          <w:sz w:val="22"/>
          <w:szCs w:val="22"/>
        </w:rPr>
        <w:t>b</w:t>
      </w:r>
      <w:r w:rsidR="000C3766">
        <w:rPr>
          <w:rFonts w:ascii="Arial" w:hAnsi="Arial" w:cs="Arial"/>
          <w:sz w:val="22"/>
          <w:szCs w:val="22"/>
        </w:rPr>
        <w:t>.</w:t>
      </w:r>
      <w:r w:rsidR="000C3766" w:rsidRPr="000C3766">
        <w:rPr>
          <w:rFonts w:ascii="Arial" w:hAnsi="Arial" w:cs="Arial"/>
          <w:sz w:val="22"/>
          <w:szCs w:val="22"/>
        </w:rPr>
        <w:tab/>
        <w:t>Die Ausgleichsreserve darf keinen Negativbetrag aufweisen.</w:t>
      </w:r>
    </w:p>
    <w:p w14:paraId="041FC4E2" w14:textId="77777777" w:rsidR="00DC63EB" w:rsidRDefault="008078F2" w:rsidP="008078F2">
      <w:pPr>
        <w:ind w:left="1134" w:hanging="567"/>
        <w:rPr>
          <w:rFonts w:ascii="Arial" w:hAnsi="Arial" w:cs="Arial"/>
          <w:sz w:val="22"/>
          <w:szCs w:val="22"/>
        </w:rPr>
      </w:pPr>
      <w:r>
        <w:rPr>
          <w:rFonts w:ascii="Arial" w:hAnsi="Arial" w:cs="Arial"/>
          <w:sz w:val="22"/>
          <w:szCs w:val="22"/>
        </w:rPr>
        <w:t>c</w:t>
      </w:r>
      <w:r w:rsidR="00CC44A7">
        <w:rPr>
          <w:rFonts w:ascii="Arial" w:hAnsi="Arial" w:cs="Arial"/>
          <w:sz w:val="22"/>
          <w:szCs w:val="22"/>
        </w:rPr>
        <w:t>.</w:t>
      </w:r>
      <w:r w:rsidR="00CC44A7">
        <w:rPr>
          <w:rFonts w:ascii="Arial" w:hAnsi="Arial" w:cs="Arial"/>
          <w:sz w:val="22"/>
          <w:szCs w:val="22"/>
        </w:rPr>
        <w:tab/>
        <w:t xml:space="preserve">Die Entwicklung der Ausgleichsreserve ist </w:t>
      </w:r>
      <w:r w:rsidR="00D50C81">
        <w:rPr>
          <w:rFonts w:ascii="Arial" w:hAnsi="Arial" w:cs="Arial"/>
          <w:sz w:val="22"/>
          <w:szCs w:val="22"/>
        </w:rPr>
        <w:t>in den beleuchtenden Berichten des Gemeinderates sowohl zur Jahresrechnung als auch zu</w:t>
      </w:r>
      <w:r w:rsidR="00A7280F">
        <w:rPr>
          <w:rFonts w:ascii="Arial" w:hAnsi="Arial" w:cs="Arial"/>
          <w:sz w:val="22"/>
          <w:szCs w:val="22"/>
        </w:rPr>
        <w:t xml:space="preserve">m Budget </w:t>
      </w:r>
      <w:r w:rsidR="00CC44A7">
        <w:rPr>
          <w:rFonts w:ascii="Arial" w:hAnsi="Arial" w:cs="Arial"/>
          <w:sz w:val="22"/>
          <w:szCs w:val="22"/>
        </w:rPr>
        <w:t>für mindestens fünf vergangene Rechnungsjahre</w:t>
      </w:r>
      <w:r w:rsidR="00D50C81">
        <w:rPr>
          <w:rFonts w:ascii="Arial" w:hAnsi="Arial" w:cs="Arial"/>
          <w:sz w:val="22"/>
          <w:szCs w:val="22"/>
        </w:rPr>
        <w:t xml:space="preserve">, </w:t>
      </w:r>
      <w:r w:rsidR="00CC44A7">
        <w:rPr>
          <w:rFonts w:ascii="Arial" w:hAnsi="Arial" w:cs="Arial"/>
          <w:sz w:val="22"/>
          <w:szCs w:val="22"/>
        </w:rPr>
        <w:t>für das Budgetjahr und die in der Finanzplanung abgebildeten künftigen Rechnungsjahre darzustellen.</w:t>
      </w:r>
    </w:p>
    <w:p w14:paraId="5B4390A0" w14:textId="3488EE03" w:rsidR="00087945" w:rsidRDefault="00087945" w:rsidP="008078F2">
      <w:pPr>
        <w:ind w:left="1134" w:hanging="567"/>
        <w:rPr>
          <w:rFonts w:ascii="Arial" w:hAnsi="Arial" w:cs="Arial"/>
          <w:sz w:val="22"/>
          <w:szCs w:val="22"/>
        </w:rPr>
      </w:pPr>
      <w:r>
        <w:rPr>
          <w:rFonts w:ascii="Arial" w:hAnsi="Arial" w:cs="Arial"/>
          <w:sz w:val="22"/>
          <w:szCs w:val="22"/>
        </w:rPr>
        <w:t>d.</w:t>
      </w:r>
      <w:r>
        <w:rPr>
          <w:rFonts w:ascii="Arial" w:hAnsi="Arial" w:cs="Arial"/>
          <w:sz w:val="22"/>
          <w:szCs w:val="22"/>
        </w:rPr>
        <w:tab/>
        <w:t>Sondereinnahmen müssen für die Berechnung der Ausgleichsreserve abgezogen werden.</w:t>
      </w:r>
    </w:p>
    <w:p w14:paraId="33C86A29" w14:textId="77777777" w:rsidR="00045DE4" w:rsidRPr="000C3766" w:rsidRDefault="00045DE4" w:rsidP="000C3766">
      <w:pPr>
        <w:ind w:left="1134" w:hanging="567"/>
        <w:rPr>
          <w:rFonts w:ascii="Arial" w:hAnsi="Arial" w:cs="Arial"/>
          <w:sz w:val="22"/>
          <w:szCs w:val="22"/>
        </w:rPr>
      </w:pPr>
    </w:p>
    <w:p w14:paraId="2CC306BE" w14:textId="437B8051" w:rsidR="000C3766" w:rsidRDefault="000C3766" w:rsidP="00087945">
      <w:pPr>
        <w:ind w:left="567" w:hanging="567"/>
        <w:rPr>
          <w:rFonts w:ascii="Arial" w:hAnsi="Arial" w:cs="Arial"/>
          <w:sz w:val="22"/>
          <w:szCs w:val="22"/>
        </w:rPr>
      </w:pPr>
      <w:r>
        <w:rPr>
          <w:rFonts w:ascii="Arial" w:hAnsi="Arial" w:cs="Arial"/>
          <w:sz w:val="22"/>
          <w:szCs w:val="22"/>
        </w:rPr>
        <w:t>3</w:t>
      </w:r>
      <w:r w:rsidRPr="000C3766">
        <w:rPr>
          <w:rFonts w:ascii="Arial" w:hAnsi="Arial" w:cs="Arial"/>
          <w:sz w:val="22"/>
          <w:szCs w:val="22"/>
        </w:rPr>
        <w:t>.</w:t>
      </w:r>
      <w:r w:rsidRPr="000C3766">
        <w:rPr>
          <w:rFonts w:ascii="Arial" w:hAnsi="Arial" w:cs="Arial"/>
          <w:sz w:val="22"/>
          <w:szCs w:val="22"/>
        </w:rPr>
        <w:tab/>
      </w:r>
      <w:r w:rsidR="002C6F7A">
        <w:rPr>
          <w:rFonts w:ascii="Arial" w:hAnsi="Arial" w:cs="Arial"/>
          <w:sz w:val="22"/>
          <w:szCs w:val="22"/>
        </w:rPr>
        <w:t xml:space="preserve">Schuldenabbau: </w:t>
      </w:r>
      <w:r w:rsidRPr="000C3766">
        <w:rPr>
          <w:rFonts w:ascii="Arial" w:hAnsi="Arial" w:cs="Arial"/>
          <w:sz w:val="22"/>
          <w:szCs w:val="22"/>
        </w:rPr>
        <w:t>Sondereinnahmen werden vollumfänglich für den Schuldenabbau ver</w:t>
      </w:r>
      <w:r w:rsidR="008D0C53">
        <w:rPr>
          <w:rFonts w:ascii="Arial" w:hAnsi="Arial" w:cs="Arial"/>
          <w:sz w:val="22"/>
          <w:szCs w:val="22"/>
        </w:rPr>
        <w:softHyphen/>
      </w:r>
      <w:r w:rsidRPr="000C3766">
        <w:rPr>
          <w:rFonts w:ascii="Arial" w:hAnsi="Arial" w:cs="Arial"/>
          <w:sz w:val="22"/>
          <w:szCs w:val="22"/>
        </w:rPr>
        <w:t>wendet.</w:t>
      </w:r>
      <w:r w:rsidR="003717A0">
        <w:rPr>
          <w:rFonts w:ascii="Arial" w:hAnsi="Arial" w:cs="Arial"/>
          <w:sz w:val="22"/>
          <w:szCs w:val="22"/>
        </w:rPr>
        <w:t xml:space="preserve"> </w:t>
      </w:r>
      <w:r w:rsidRPr="000C3766">
        <w:rPr>
          <w:rFonts w:ascii="Arial" w:hAnsi="Arial" w:cs="Arial"/>
          <w:sz w:val="22"/>
          <w:szCs w:val="22"/>
        </w:rPr>
        <w:t>Als Sondereinnahmen gelten alle geldwirksamen Einnahmen wie beispiels</w:t>
      </w:r>
      <w:r w:rsidR="008D0C53">
        <w:rPr>
          <w:rFonts w:ascii="Arial" w:hAnsi="Arial" w:cs="Arial"/>
          <w:sz w:val="22"/>
          <w:szCs w:val="22"/>
        </w:rPr>
        <w:softHyphen/>
      </w:r>
      <w:r w:rsidRPr="000C3766">
        <w:rPr>
          <w:rFonts w:ascii="Arial" w:hAnsi="Arial" w:cs="Arial"/>
          <w:sz w:val="22"/>
          <w:szCs w:val="22"/>
        </w:rPr>
        <w:t xml:space="preserve">weise </w:t>
      </w:r>
      <w:r w:rsidR="005401A1">
        <w:rPr>
          <w:rFonts w:ascii="Arial" w:hAnsi="Arial" w:cs="Arial"/>
          <w:sz w:val="22"/>
          <w:szCs w:val="22"/>
        </w:rPr>
        <w:t>Erlöse</w:t>
      </w:r>
      <w:r w:rsidRPr="000C3766">
        <w:rPr>
          <w:rFonts w:ascii="Arial" w:hAnsi="Arial" w:cs="Arial"/>
          <w:sz w:val="22"/>
          <w:szCs w:val="22"/>
        </w:rPr>
        <w:t xml:space="preserve"> aus dem Verkauf von Finanzvermögen, die im laufenden und den vergan</w:t>
      </w:r>
      <w:r w:rsidR="008D0C53">
        <w:rPr>
          <w:rFonts w:ascii="Arial" w:hAnsi="Arial" w:cs="Arial"/>
          <w:sz w:val="22"/>
          <w:szCs w:val="22"/>
        </w:rPr>
        <w:softHyphen/>
      </w:r>
      <w:r w:rsidRPr="000C3766">
        <w:rPr>
          <w:rFonts w:ascii="Arial" w:hAnsi="Arial" w:cs="Arial"/>
          <w:sz w:val="22"/>
          <w:szCs w:val="22"/>
        </w:rPr>
        <w:t xml:space="preserve">gen drei Rechnungsjahren einmalig gewesen sind und auf die </w:t>
      </w:r>
      <w:r w:rsidR="008078F2">
        <w:rPr>
          <w:rFonts w:ascii="Arial" w:hAnsi="Arial" w:cs="Arial"/>
          <w:sz w:val="22"/>
          <w:szCs w:val="22"/>
        </w:rPr>
        <w:t>im</w:t>
      </w:r>
      <w:r w:rsidRPr="000C3766">
        <w:rPr>
          <w:rFonts w:ascii="Arial" w:hAnsi="Arial" w:cs="Arial"/>
          <w:sz w:val="22"/>
          <w:szCs w:val="22"/>
        </w:rPr>
        <w:t xml:space="preserve"> kommenden Rechnungsjahr kein Rechtsanspruch besteht.</w:t>
      </w:r>
      <w:r w:rsidR="00B8377A">
        <w:rPr>
          <w:rFonts w:ascii="Arial" w:hAnsi="Arial" w:cs="Arial"/>
          <w:sz w:val="22"/>
          <w:szCs w:val="22"/>
        </w:rPr>
        <w:t xml:space="preserve"> Gewinnausschüttungen der ZKB sind explizit als Sondereinnahmen zu betrachten.</w:t>
      </w:r>
      <w:r w:rsidRPr="000C3766">
        <w:rPr>
          <w:rFonts w:ascii="Arial" w:hAnsi="Arial" w:cs="Arial"/>
          <w:sz w:val="22"/>
          <w:szCs w:val="22"/>
        </w:rPr>
        <w:t xml:space="preserve"> </w:t>
      </w:r>
      <w:r w:rsidR="00DC5932">
        <w:rPr>
          <w:rFonts w:ascii="Arial" w:hAnsi="Arial" w:cs="Arial"/>
          <w:sz w:val="22"/>
          <w:szCs w:val="22"/>
        </w:rPr>
        <w:t>Keine Son</w:t>
      </w:r>
      <w:r w:rsidR="008D0C53">
        <w:rPr>
          <w:rFonts w:ascii="Arial" w:hAnsi="Arial" w:cs="Arial"/>
          <w:sz w:val="22"/>
          <w:szCs w:val="22"/>
        </w:rPr>
        <w:softHyphen/>
      </w:r>
      <w:r w:rsidR="00DC5932">
        <w:rPr>
          <w:rFonts w:ascii="Arial" w:hAnsi="Arial" w:cs="Arial"/>
          <w:sz w:val="22"/>
          <w:szCs w:val="22"/>
        </w:rPr>
        <w:t>dereinnahmen sind die Gemeinde- und Grundsteuern.</w:t>
      </w:r>
    </w:p>
    <w:p w14:paraId="752D1750" w14:textId="77777777" w:rsidR="00045DE4" w:rsidRPr="000C3766" w:rsidRDefault="00045DE4" w:rsidP="000C3766">
      <w:pPr>
        <w:ind w:left="567" w:hanging="567"/>
        <w:rPr>
          <w:rFonts w:ascii="Arial" w:hAnsi="Arial" w:cs="Arial"/>
          <w:sz w:val="22"/>
          <w:szCs w:val="22"/>
        </w:rPr>
      </w:pPr>
    </w:p>
    <w:p w14:paraId="50E669B5" w14:textId="18744843" w:rsidR="000C3766" w:rsidRPr="000C3766" w:rsidRDefault="00BA0C21" w:rsidP="000C3766">
      <w:pPr>
        <w:ind w:left="567" w:hanging="567"/>
        <w:rPr>
          <w:rFonts w:ascii="Arial" w:hAnsi="Arial" w:cs="Arial"/>
          <w:sz w:val="22"/>
          <w:szCs w:val="22"/>
        </w:rPr>
      </w:pPr>
      <w:r>
        <w:rPr>
          <w:rFonts w:ascii="Arial" w:hAnsi="Arial" w:cs="Arial"/>
          <w:sz w:val="22"/>
          <w:szCs w:val="22"/>
        </w:rPr>
        <w:t>4</w:t>
      </w:r>
      <w:r w:rsidR="000C3766" w:rsidRPr="000C3766">
        <w:rPr>
          <w:rFonts w:ascii="Arial" w:hAnsi="Arial" w:cs="Arial"/>
          <w:sz w:val="22"/>
          <w:szCs w:val="22"/>
        </w:rPr>
        <w:t>.</w:t>
      </w:r>
      <w:r w:rsidR="000C3766" w:rsidRPr="000C3766">
        <w:rPr>
          <w:rFonts w:ascii="Arial" w:hAnsi="Arial" w:cs="Arial"/>
          <w:sz w:val="22"/>
          <w:szCs w:val="22"/>
        </w:rPr>
        <w:tab/>
      </w:r>
      <w:r w:rsidR="002C6F7A">
        <w:rPr>
          <w:rFonts w:ascii="Arial" w:hAnsi="Arial" w:cs="Arial"/>
          <w:sz w:val="22"/>
          <w:szCs w:val="22"/>
        </w:rPr>
        <w:t xml:space="preserve">Sparvorschläge als Alternative zu einer </w:t>
      </w:r>
      <w:r w:rsidR="00D50C81">
        <w:rPr>
          <w:rFonts w:ascii="Arial" w:hAnsi="Arial" w:cs="Arial"/>
          <w:sz w:val="22"/>
          <w:szCs w:val="22"/>
        </w:rPr>
        <w:t>Erhöhung des Gemeindes</w:t>
      </w:r>
      <w:r w:rsidR="002C6F7A">
        <w:rPr>
          <w:rFonts w:ascii="Arial" w:hAnsi="Arial" w:cs="Arial"/>
          <w:sz w:val="22"/>
          <w:szCs w:val="22"/>
        </w:rPr>
        <w:t>teuerfusse</w:t>
      </w:r>
      <w:r w:rsidR="00D50C81">
        <w:rPr>
          <w:rFonts w:ascii="Arial" w:hAnsi="Arial" w:cs="Arial"/>
          <w:sz w:val="22"/>
          <w:szCs w:val="22"/>
        </w:rPr>
        <w:t>s</w:t>
      </w:r>
      <w:r w:rsidR="002C6F7A">
        <w:rPr>
          <w:rFonts w:ascii="Arial" w:hAnsi="Arial" w:cs="Arial"/>
          <w:sz w:val="22"/>
          <w:szCs w:val="22"/>
        </w:rPr>
        <w:t xml:space="preserve">: </w:t>
      </w:r>
      <w:r w:rsidR="000C3766" w:rsidRPr="000C3766">
        <w:rPr>
          <w:rFonts w:ascii="Arial" w:hAnsi="Arial" w:cs="Arial"/>
          <w:sz w:val="22"/>
          <w:szCs w:val="22"/>
        </w:rPr>
        <w:t xml:space="preserve">Etwaige Anträge auf </w:t>
      </w:r>
      <w:r w:rsidR="00D50C81">
        <w:rPr>
          <w:rFonts w:ascii="Arial" w:hAnsi="Arial" w:cs="Arial"/>
          <w:sz w:val="22"/>
          <w:szCs w:val="22"/>
        </w:rPr>
        <w:t>E</w:t>
      </w:r>
      <w:r w:rsidR="000C3766" w:rsidRPr="000C3766">
        <w:rPr>
          <w:rFonts w:ascii="Arial" w:hAnsi="Arial" w:cs="Arial"/>
          <w:sz w:val="22"/>
          <w:szCs w:val="22"/>
        </w:rPr>
        <w:t xml:space="preserve">rhöhungen </w:t>
      </w:r>
      <w:r w:rsidR="00D50C81">
        <w:rPr>
          <w:rFonts w:ascii="Arial" w:hAnsi="Arial" w:cs="Arial"/>
          <w:sz w:val="22"/>
          <w:szCs w:val="22"/>
        </w:rPr>
        <w:t xml:space="preserve">des Gemeindesteuerfusses </w:t>
      </w:r>
      <w:r w:rsidR="000C3766" w:rsidRPr="000C3766">
        <w:rPr>
          <w:rFonts w:ascii="Arial" w:hAnsi="Arial" w:cs="Arial"/>
          <w:sz w:val="22"/>
          <w:szCs w:val="22"/>
        </w:rPr>
        <w:t>müssen zusammen mit Massnahmen zu Kostensenkung</w:t>
      </w:r>
      <w:r w:rsidR="00D50C81">
        <w:rPr>
          <w:rFonts w:ascii="Arial" w:hAnsi="Arial" w:cs="Arial"/>
          <w:sz w:val="22"/>
          <w:szCs w:val="22"/>
        </w:rPr>
        <w:t>en</w:t>
      </w:r>
      <w:r w:rsidR="000C3766" w:rsidRPr="000C3766">
        <w:rPr>
          <w:rFonts w:ascii="Arial" w:hAnsi="Arial" w:cs="Arial"/>
          <w:sz w:val="22"/>
          <w:szCs w:val="22"/>
        </w:rPr>
        <w:t xml:space="preserve"> in </w:t>
      </w:r>
      <w:r w:rsidR="00D50C81">
        <w:rPr>
          <w:rFonts w:ascii="Arial" w:hAnsi="Arial" w:cs="Arial"/>
          <w:sz w:val="22"/>
          <w:szCs w:val="22"/>
        </w:rPr>
        <w:t xml:space="preserve">gesamthaft </w:t>
      </w:r>
      <w:r w:rsidR="000C3766" w:rsidRPr="000C3766">
        <w:rPr>
          <w:rFonts w:ascii="Arial" w:hAnsi="Arial" w:cs="Arial"/>
          <w:sz w:val="22"/>
          <w:szCs w:val="22"/>
        </w:rPr>
        <w:t xml:space="preserve">gleicher Höhe </w:t>
      </w:r>
      <w:r w:rsidR="00D50C81">
        <w:rPr>
          <w:rFonts w:ascii="Arial" w:hAnsi="Arial" w:cs="Arial"/>
          <w:sz w:val="22"/>
          <w:szCs w:val="22"/>
        </w:rPr>
        <w:t xml:space="preserve">wie die erwarteten zusätzlichen Steuereinnahmen </w:t>
      </w:r>
      <w:r w:rsidR="000C3766" w:rsidRPr="000C3766">
        <w:rPr>
          <w:rFonts w:ascii="Arial" w:hAnsi="Arial" w:cs="Arial"/>
          <w:sz w:val="22"/>
          <w:szCs w:val="22"/>
        </w:rPr>
        <w:t>beantragt werden.</w:t>
      </w:r>
    </w:p>
    <w:p w14:paraId="327237EB" w14:textId="77777777" w:rsidR="000C3766" w:rsidRDefault="000C3766" w:rsidP="000C3766">
      <w:pPr>
        <w:rPr>
          <w:rFonts w:ascii="Arial" w:hAnsi="Arial" w:cs="Arial"/>
          <w:sz w:val="22"/>
          <w:szCs w:val="22"/>
        </w:rPr>
      </w:pPr>
    </w:p>
    <w:p w14:paraId="2FB68AA9" w14:textId="1490FC70" w:rsidR="00A7280F" w:rsidRDefault="00A7280F" w:rsidP="000C3766">
      <w:pPr>
        <w:rPr>
          <w:rFonts w:ascii="Arial" w:hAnsi="Arial" w:cs="Arial"/>
          <w:sz w:val="22"/>
          <w:szCs w:val="22"/>
        </w:rPr>
      </w:pPr>
      <w:r>
        <w:rPr>
          <w:rFonts w:ascii="Arial" w:hAnsi="Arial" w:cs="Arial"/>
          <w:sz w:val="22"/>
          <w:szCs w:val="22"/>
        </w:rPr>
        <w:t>Übergangsbestimmung zu Art. 15</w:t>
      </w:r>
      <w:r w:rsidR="003717A0">
        <w:rPr>
          <w:rFonts w:ascii="Arial" w:hAnsi="Arial" w:cs="Arial"/>
          <w:sz w:val="22"/>
          <w:szCs w:val="22"/>
        </w:rPr>
        <w:t>a</w:t>
      </w:r>
      <w:r>
        <w:rPr>
          <w:rFonts w:ascii="Arial" w:hAnsi="Arial" w:cs="Arial"/>
          <w:sz w:val="22"/>
          <w:szCs w:val="22"/>
        </w:rPr>
        <w:t xml:space="preserve"> Ziffer 2</w:t>
      </w:r>
    </w:p>
    <w:p w14:paraId="4E7E1484" w14:textId="77777777" w:rsidR="00A7280F" w:rsidRDefault="00A7280F" w:rsidP="000C3766">
      <w:pPr>
        <w:rPr>
          <w:rFonts w:ascii="Arial" w:hAnsi="Arial" w:cs="Arial"/>
          <w:sz w:val="22"/>
          <w:szCs w:val="22"/>
        </w:rPr>
      </w:pPr>
    </w:p>
    <w:p w14:paraId="72E6694C" w14:textId="77777777" w:rsidR="00A7280F" w:rsidRDefault="00A7280F" w:rsidP="000C3766">
      <w:pPr>
        <w:rPr>
          <w:rFonts w:ascii="Arial" w:hAnsi="Arial" w:cs="Arial"/>
          <w:sz w:val="22"/>
          <w:szCs w:val="22"/>
        </w:rPr>
      </w:pPr>
    </w:p>
    <w:p w14:paraId="4EF42BFE" w14:textId="63001F85" w:rsidR="00D50C81" w:rsidRDefault="00D50C81" w:rsidP="00D50C81">
      <w:pPr>
        <w:ind w:left="567" w:hanging="567"/>
        <w:rPr>
          <w:rFonts w:ascii="Arial" w:hAnsi="Arial" w:cs="Arial"/>
          <w:sz w:val="22"/>
          <w:szCs w:val="22"/>
        </w:rPr>
      </w:pPr>
      <w:r>
        <w:rPr>
          <w:rFonts w:ascii="Arial" w:hAnsi="Arial" w:cs="Arial"/>
          <w:sz w:val="22"/>
          <w:szCs w:val="22"/>
        </w:rPr>
        <w:tab/>
        <w:t xml:space="preserve">Buchstabe </w:t>
      </w:r>
      <w:r w:rsidR="008078F2">
        <w:rPr>
          <w:rFonts w:ascii="Arial" w:hAnsi="Arial" w:cs="Arial"/>
          <w:sz w:val="22"/>
          <w:szCs w:val="22"/>
        </w:rPr>
        <w:t>c</w:t>
      </w:r>
      <w:r>
        <w:rPr>
          <w:rFonts w:ascii="Arial" w:hAnsi="Arial" w:cs="Arial"/>
          <w:sz w:val="22"/>
          <w:szCs w:val="22"/>
        </w:rPr>
        <w:t xml:space="preserve">: </w:t>
      </w:r>
      <w:r w:rsidR="00FF041E">
        <w:rPr>
          <w:rFonts w:ascii="Arial" w:hAnsi="Arial" w:cs="Arial"/>
          <w:sz w:val="22"/>
          <w:szCs w:val="22"/>
        </w:rPr>
        <w:t xml:space="preserve">Die Ausgleichsreserve ist im ersten nach Inkrafttreten von Art. 15a erstatteten beleuchtenden Bericht zur Jahresrechnung zum ersten Mal auszuweisen. Die Entwicklung der Ausgleichsreserve in </w:t>
      </w:r>
      <w:r w:rsidR="003717A0">
        <w:rPr>
          <w:rFonts w:ascii="Arial" w:hAnsi="Arial" w:cs="Arial"/>
          <w:sz w:val="22"/>
          <w:szCs w:val="22"/>
        </w:rPr>
        <w:t xml:space="preserve">drei </w:t>
      </w:r>
      <w:r w:rsidR="00FF041E">
        <w:rPr>
          <w:rFonts w:ascii="Arial" w:hAnsi="Arial" w:cs="Arial"/>
          <w:sz w:val="22"/>
          <w:szCs w:val="22"/>
        </w:rPr>
        <w:t xml:space="preserve">früheren Rechnungsjahren </w:t>
      </w:r>
      <w:r w:rsidR="0002447F">
        <w:rPr>
          <w:rFonts w:ascii="Arial" w:hAnsi="Arial" w:cs="Arial"/>
          <w:sz w:val="22"/>
          <w:szCs w:val="22"/>
        </w:rPr>
        <w:t xml:space="preserve">vor Geltung von Art. 15a </w:t>
      </w:r>
      <w:r w:rsidR="00FF041E">
        <w:rPr>
          <w:rFonts w:ascii="Arial" w:hAnsi="Arial" w:cs="Arial"/>
          <w:sz w:val="22"/>
          <w:szCs w:val="22"/>
        </w:rPr>
        <w:t xml:space="preserve">ist so darzustellen, als ob </w:t>
      </w:r>
      <w:r w:rsidR="0002447F">
        <w:rPr>
          <w:rFonts w:ascii="Arial" w:hAnsi="Arial" w:cs="Arial"/>
          <w:sz w:val="22"/>
          <w:szCs w:val="22"/>
        </w:rPr>
        <w:t xml:space="preserve">Art. 15a </w:t>
      </w:r>
      <w:r w:rsidR="00FF041E">
        <w:rPr>
          <w:rFonts w:ascii="Arial" w:hAnsi="Arial" w:cs="Arial"/>
          <w:sz w:val="22"/>
          <w:szCs w:val="22"/>
        </w:rPr>
        <w:t>bereits in Kraft gestanden hätte</w:t>
      </w:r>
      <w:r w:rsidR="008078F2">
        <w:rPr>
          <w:rFonts w:ascii="Arial" w:hAnsi="Arial" w:cs="Arial"/>
          <w:sz w:val="22"/>
          <w:szCs w:val="22"/>
        </w:rPr>
        <w:t xml:space="preserve">. Der Abzug der Sondereinnahmen nach Art. 15a Ziffer </w:t>
      </w:r>
      <w:r w:rsidR="00087945">
        <w:rPr>
          <w:rFonts w:ascii="Arial" w:hAnsi="Arial" w:cs="Arial"/>
          <w:sz w:val="22"/>
          <w:szCs w:val="22"/>
        </w:rPr>
        <w:t>2</w:t>
      </w:r>
      <w:r w:rsidR="008078F2">
        <w:rPr>
          <w:rFonts w:ascii="Arial" w:hAnsi="Arial" w:cs="Arial"/>
          <w:sz w:val="22"/>
          <w:szCs w:val="22"/>
        </w:rPr>
        <w:t xml:space="preserve">, </w:t>
      </w:r>
      <w:proofErr w:type="spellStart"/>
      <w:r w:rsidR="008078F2">
        <w:rPr>
          <w:rFonts w:ascii="Arial" w:hAnsi="Arial" w:cs="Arial"/>
          <w:sz w:val="22"/>
          <w:szCs w:val="22"/>
        </w:rPr>
        <w:t>lit</w:t>
      </w:r>
      <w:proofErr w:type="spellEnd"/>
      <w:r w:rsidR="008078F2">
        <w:rPr>
          <w:rFonts w:ascii="Arial" w:hAnsi="Arial" w:cs="Arial"/>
          <w:sz w:val="22"/>
          <w:szCs w:val="22"/>
        </w:rPr>
        <w:t xml:space="preserve">. </w:t>
      </w:r>
      <w:r w:rsidR="00087945">
        <w:rPr>
          <w:rFonts w:ascii="Arial" w:hAnsi="Arial" w:cs="Arial"/>
          <w:sz w:val="22"/>
          <w:szCs w:val="22"/>
        </w:rPr>
        <w:t>d</w:t>
      </w:r>
      <w:r w:rsidR="008078F2">
        <w:rPr>
          <w:rFonts w:ascii="Arial" w:hAnsi="Arial" w:cs="Arial"/>
          <w:sz w:val="22"/>
          <w:szCs w:val="22"/>
        </w:rPr>
        <w:t xml:space="preserve"> ist erst ab dem Jahr de</w:t>
      </w:r>
      <w:r w:rsidR="00DC63EB">
        <w:rPr>
          <w:rFonts w:ascii="Arial" w:hAnsi="Arial" w:cs="Arial"/>
          <w:sz w:val="22"/>
          <w:szCs w:val="22"/>
        </w:rPr>
        <w:t>s</w:t>
      </w:r>
      <w:r w:rsidR="008078F2">
        <w:rPr>
          <w:rFonts w:ascii="Arial" w:hAnsi="Arial" w:cs="Arial"/>
          <w:sz w:val="22"/>
          <w:szCs w:val="22"/>
        </w:rPr>
        <w:t xml:space="preserve"> Inkrafttret</w:t>
      </w:r>
      <w:r w:rsidR="003717A0">
        <w:rPr>
          <w:rFonts w:ascii="Arial" w:hAnsi="Arial" w:cs="Arial"/>
          <w:sz w:val="22"/>
          <w:szCs w:val="22"/>
        </w:rPr>
        <w:t>en</w:t>
      </w:r>
      <w:r w:rsidR="00DC63EB">
        <w:rPr>
          <w:rFonts w:ascii="Arial" w:hAnsi="Arial" w:cs="Arial"/>
          <w:sz w:val="22"/>
          <w:szCs w:val="22"/>
        </w:rPr>
        <w:t>s</w:t>
      </w:r>
      <w:r w:rsidR="008078F2">
        <w:rPr>
          <w:rFonts w:ascii="Arial" w:hAnsi="Arial" w:cs="Arial"/>
          <w:sz w:val="22"/>
          <w:szCs w:val="22"/>
        </w:rPr>
        <w:t xml:space="preserve"> von Art. 15a </w:t>
      </w:r>
      <w:r w:rsidR="003717A0">
        <w:rPr>
          <w:rFonts w:ascii="Arial" w:hAnsi="Arial" w:cs="Arial"/>
          <w:sz w:val="22"/>
          <w:szCs w:val="22"/>
        </w:rPr>
        <w:t>vorzunehmen</w:t>
      </w:r>
      <w:r w:rsidR="008078F2">
        <w:rPr>
          <w:rFonts w:ascii="Arial" w:hAnsi="Arial" w:cs="Arial"/>
          <w:sz w:val="22"/>
          <w:szCs w:val="22"/>
        </w:rPr>
        <w:t>. Für die früheren Jahre wird auf diesen Abzug verzichtet.</w:t>
      </w:r>
    </w:p>
    <w:p w14:paraId="0BA5295D" w14:textId="77777777" w:rsidR="00FF041E" w:rsidRDefault="00FF041E" w:rsidP="00D50C81">
      <w:pPr>
        <w:ind w:left="567" w:hanging="567"/>
        <w:rPr>
          <w:rFonts w:ascii="Arial" w:hAnsi="Arial" w:cs="Arial"/>
          <w:sz w:val="22"/>
          <w:szCs w:val="22"/>
        </w:rPr>
      </w:pPr>
    </w:p>
    <w:p w14:paraId="5CE484D3" w14:textId="3D48CD1D" w:rsidR="00123D3A" w:rsidRPr="00123D3A" w:rsidRDefault="00123D3A" w:rsidP="00DD1DDF">
      <w:pPr>
        <w:keepNext/>
        <w:rPr>
          <w:rFonts w:ascii="Arial" w:hAnsi="Arial" w:cs="Arial"/>
          <w:b/>
          <w:bCs/>
          <w:sz w:val="22"/>
          <w:szCs w:val="22"/>
        </w:rPr>
      </w:pPr>
      <w:r w:rsidRPr="00123D3A">
        <w:rPr>
          <w:rFonts w:ascii="Arial" w:hAnsi="Arial" w:cs="Arial"/>
          <w:b/>
          <w:bCs/>
          <w:sz w:val="22"/>
          <w:szCs w:val="22"/>
        </w:rPr>
        <w:t>Begründung</w:t>
      </w:r>
      <w:r>
        <w:rPr>
          <w:rFonts w:ascii="Arial" w:hAnsi="Arial" w:cs="Arial"/>
          <w:b/>
          <w:bCs/>
          <w:sz w:val="22"/>
          <w:szCs w:val="22"/>
        </w:rPr>
        <w:t>:</w:t>
      </w:r>
    </w:p>
    <w:p w14:paraId="35C5E622" w14:textId="77777777" w:rsidR="00123D3A" w:rsidRDefault="00123D3A" w:rsidP="00DD1DDF">
      <w:pPr>
        <w:keepNext/>
        <w:rPr>
          <w:rFonts w:ascii="Arial" w:hAnsi="Arial" w:cs="Arial"/>
          <w:sz w:val="22"/>
          <w:szCs w:val="22"/>
        </w:rPr>
      </w:pPr>
    </w:p>
    <w:p w14:paraId="013E2BCD" w14:textId="34EC3C03" w:rsidR="00123D3A" w:rsidRPr="00123D3A" w:rsidRDefault="00123D3A" w:rsidP="00123D3A">
      <w:pPr>
        <w:rPr>
          <w:rFonts w:ascii="Arial" w:hAnsi="Arial" w:cs="Arial"/>
          <w:sz w:val="22"/>
          <w:szCs w:val="22"/>
        </w:rPr>
      </w:pPr>
      <w:r w:rsidRPr="00123D3A">
        <w:rPr>
          <w:rFonts w:ascii="Arial" w:hAnsi="Arial" w:cs="Arial"/>
          <w:sz w:val="22"/>
          <w:szCs w:val="22"/>
        </w:rPr>
        <w:t xml:space="preserve">Die Gemeinde Gossau ist in eine finanziell unkomfortable Lage geraten. Während Jahren sind die Ausgaben stärker gestiegen als die </w:t>
      </w:r>
      <w:r w:rsidR="00ED1E6A">
        <w:rPr>
          <w:rFonts w:ascii="Arial" w:hAnsi="Arial" w:cs="Arial"/>
          <w:sz w:val="22"/>
          <w:szCs w:val="22"/>
        </w:rPr>
        <w:t>Einnahmen</w:t>
      </w:r>
      <w:r w:rsidRPr="00123D3A">
        <w:rPr>
          <w:rFonts w:ascii="Arial" w:hAnsi="Arial" w:cs="Arial"/>
          <w:sz w:val="22"/>
          <w:szCs w:val="22"/>
        </w:rPr>
        <w:t>. Die Schulden wachsen wieder an und es fehlt das Geld für die notwendigen Investitionen.</w:t>
      </w:r>
    </w:p>
    <w:p w14:paraId="49231942" w14:textId="77777777" w:rsidR="00123D3A" w:rsidRPr="00123D3A" w:rsidRDefault="00123D3A" w:rsidP="00123D3A">
      <w:pPr>
        <w:rPr>
          <w:rFonts w:ascii="Arial" w:hAnsi="Arial" w:cs="Arial"/>
          <w:sz w:val="22"/>
          <w:szCs w:val="22"/>
        </w:rPr>
      </w:pPr>
    </w:p>
    <w:p w14:paraId="065AED4B" w14:textId="325F97E5" w:rsidR="00123D3A" w:rsidRPr="00123D3A" w:rsidRDefault="00123D3A" w:rsidP="00123D3A">
      <w:pPr>
        <w:rPr>
          <w:rFonts w:ascii="Arial" w:hAnsi="Arial" w:cs="Arial"/>
          <w:sz w:val="22"/>
          <w:szCs w:val="22"/>
        </w:rPr>
      </w:pPr>
      <w:r w:rsidRPr="00123D3A">
        <w:rPr>
          <w:rFonts w:ascii="Arial" w:hAnsi="Arial" w:cs="Arial"/>
          <w:sz w:val="22"/>
          <w:szCs w:val="22"/>
        </w:rPr>
        <w:t>Die Gemeinde Gossau hat einen der höchsten Steuerfüsse im Kanton Zürich. Der Steuer</w:t>
      </w:r>
      <w:r w:rsidR="008D0C53">
        <w:rPr>
          <w:rFonts w:ascii="Arial" w:hAnsi="Arial" w:cs="Arial"/>
          <w:sz w:val="22"/>
          <w:szCs w:val="22"/>
        </w:rPr>
        <w:softHyphen/>
      </w:r>
      <w:r w:rsidRPr="00123D3A">
        <w:rPr>
          <w:rFonts w:ascii="Arial" w:hAnsi="Arial" w:cs="Arial"/>
          <w:sz w:val="22"/>
          <w:szCs w:val="22"/>
        </w:rPr>
        <w:t xml:space="preserve">fuss wurde </w:t>
      </w:r>
      <w:r w:rsidR="0002447F">
        <w:rPr>
          <w:rFonts w:ascii="Arial" w:hAnsi="Arial" w:cs="Arial"/>
          <w:sz w:val="22"/>
          <w:szCs w:val="22"/>
        </w:rPr>
        <w:t xml:space="preserve">zwar </w:t>
      </w:r>
      <w:r w:rsidRPr="00123D3A">
        <w:rPr>
          <w:rFonts w:ascii="Arial" w:hAnsi="Arial" w:cs="Arial"/>
          <w:sz w:val="22"/>
          <w:szCs w:val="22"/>
        </w:rPr>
        <w:t>für das Jahr 2023 um 2</w:t>
      </w:r>
      <w:r w:rsidR="00975109">
        <w:rPr>
          <w:rFonts w:ascii="Arial" w:hAnsi="Arial" w:cs="Arial"/>
          <w:sz w:val="22"/>
          <w:szCs w:val="22"/>
        </w:rPr>
        <w:t> </w:t>
      </w:r>
      <w:r w:rsidRPr="00123D3A">
        <w:rPr>
          <w:rFonts w:ascii="Arial" w:hAnsi="Arial" w:cs="Arial"/>
          <w:sz w:val="22"/>
          <w:szCs w:val="22"/>
        </w:rPr>
        <w:t>% gesenkt. Wenn sich die Gemeinde</w:t>
      </w:r>
      <w:r w:rsidR="004D0733">
        <w:rPr>
          <w:rFonts w:ascii="Arial" w:hAnsi="Arial" w:cs="Arial"/>
          <w:sz w:val="22"/>
          <w:szCs w:val="22"/>
        </w:rPr>
        <w:t xml:space="preserve"> Gossau</w:t>
      </w:r>
      <w:r w:rsidRPr="00123D3A">
        <w:rPr>
          <w:rFonts w:ascii="Arial" w:hAnsi="Arial" w:cs="Arial"/>
          <w:sz w:val="22"/>
          <w:szCs w:val="22"/>
        </w:rPr>
        <w:t xml:space="preserve"> finanziell weiter negativ entwickelt, muss </w:t>
      </w:r>
      <w:r w:rsidR="0002447F">
        <w:rPr>
          <w:rFonts w:ascii="Arial" w:hAnsi="Arial" w:cs="Arial"/>
          <w:sz w:val="22"/>
          <w:szCs w:val="22"/>
        </w:rPr>
        <w:t xml:space="preserve">aber </w:t>
      </w:r>
      <w:r w:rsidRPr="00123D3A">
        <w:rPr>
          <w:rFonts w:ascii="Arial" w:hAnsi="Arial" w:cs="Arial"/>
          <w:sz w:val="22"/>
          <w:szCs w:val="22"/>
        </w:rPr>
        <w:t>der Steuerfuss bald wieder erhöht werden. Dies muss ver</w:t>
      </w:r>
      <w:r w:rsidR="008D0C53">
        <w:rPr>
          <w:rFonts w:ascii="Arial" w:hAnsi="Arial" w:cs="Arial"/>
          <w:sz w:val="22"/>
          <w:szCs w:val="22"/>
        </w:rPr>
        <w:softHyphen/>
      </w:r>
      <w:r w:rsidRPr="00123D3A">
        <w:rPr>
          <w:rFonts w:ascii="Arial" w:hAnsi="Arial" w:cs="Arial"/>
          <w:sz w:val="22"/>
          <w:szCs w:val="22"/>
        </w:rPr>
        <w:t>mieden werden. Der Stimmbürger soll auf stabile Gemeinde</w:t>
      </w:r>
      <w:r w:rsidR="00896C5D">
        <w:rPr>
          <w:rFonts w:ascii="Arial" w:hAnsi="Arial" w:cs="Arial"/>
          <w:sz w:val="22"/>
          <w:szCs w:val="22"/>
        </w:rPr>
        <w:t>finanzen</w:t>
      </w:r>
      <w:r w:rsidRPr="00123D3A">
        <w:rPr>
          <w:rFonts w:ascii="Arial" w:hAnsi="Arial" w:cs="Arial"/>
          <w:sz w:val="22"/>
          <w:szCs w:val="22"/>
        </w:rPr>
        <w:t xml:space="preserve"> vertrauen dürfen.</w:t>
      </w:r>
      <w:r w:rsidR="00ED1E6A">
        <w:rPr>
          <w:rFonts w:ascii="Arial" w:hAnsi="Arial" w:cs="Arial"/>
          <w:sz w:val="22"/>
          <w:szCs w:val="22"/>
        </w:rPr>
        <w:t xml:space="preserve"> Die Kantonsverfassung verpflichtet die Gemeinden, die Steuerquote nicht ansteigen zu lassen (Art. 124 Abs. 2 KV).</w:t>
      </w:r>
    </w:p>
    <w:p w14:paraId="694DFCD5" w14:textId="77777777" w:rsidR="00123D3A" w:rsidRPr="00123D3A" w:rsidRDefault="00123D3A" w:rsidP="00123D3A">
      <w:pPr>
        <w:rPr>
          <w:rFonts w:ascii="Arial" w:hAnsi="Arial" w:cs="Arial"/>
          <w:sz w:val="22"/>
          <w:szCs w:val="22"/>
        </w:rPr>
      </w:pPr>
    </w:p>
    <w:p w14:paraId="6FE9661F" w14:textId="19DB90E9" w:rsidR="00123D3A" w:rsidRPr="00123D3A" w:rsidRDefault="00123D3A" w:rsidP="00123D3A">
      <w:pPr>
        <w:rPr>
          <w:rFonts w:ascii="Arial" w:hAnsi="Arial" w:cs="Arial"/>
          <w:sz w:val="22"/>
          <w:szCs w:val="22"/>
        </w:rPr>
      </w:pPr>
      <w:r w:rsidRPr="00123D3A">
        <w:rPr>
          <w:rFonts w:ascii="Arial" w:hAnsi="Arial" w:cs="Arial"/>
          <w:sz w:val="22"/>
          <w:szCs w:val="22"/>
        </w:rPr>
        <w:t xml:space="preserve">Schulden machen ist unsozial. Die Schulden müssen von unseren Kindern zurückbezahlt werden. Schulden </w:t>
      </w:r>
      <w:r w:rsidR="007737A1">
        <w:rPr>
          <w:rFonts w:ascii="Arial" w:hAnsi="Arial" w:cs="Arial"/>
          <w:sz w:val="22"/>
          <w:szCs w:val="22"/>
        </w:rPr>
        <w:t xml:space="preserve">sind </w:t>
      </w:r>
      <w:r w:rsidRPr="00123D3A">
        <w:rPr>
          <w:rFonts w:ascii="Arial" w:hAnsi="Arial" w:cs="Arial"/>
          <w:sz w:val="22"/>
          <w:szCs w:val="22"/>
        </w:rPr>
        <w:t>keine Lösung, sondern verschieb</w:t>
      </w:r>
      <w:r w:rsidR="007737A1">
        <w:rPr>
          <w:rFonts w:ascii="Arial" w:hAnsi="Arial" w:cs="Arial"/>
          <w:sz w:val="22"/>
          <w:szCs w:val="22"/>
        </w:rPr>
        <w:t>en</w:t>
      </w:r>
      <w:r w:rsidRPr="00123D3A">
        <w:rPr>
          <w:rFonts w:ascii="Arial" w:hAnsi="Arial" w:cs="Arial"/>
          <w:sz w:val="22"/>
          <w:szCs w:val="22"/>
        </w:rPr>
        <w:t xml:space="preserve"> d</w:t>
      </w:r>
      <w:r w:rsidR="007737A1">
        <w:rPr>
          <w:rFonts w:ascii="Arial" w:hAnsi="Arial" w:cs="Arial"/>
          <w:sz w:val="22"/>
          <w:szCs w:val="22"/>
        </w:rPr>
        <w:t>ie</w:t>
      </w:r>
      <w:r w:rsidRPr="00123D3A">
        <w:rPr>
          <w:rFonts w:ascii="Arial" w:hAnsi="Arial" w:cs="Arial"/>
          <w:sz w:val="22"/>
          <w:szCs w:val="22"/>
        </w:rPr>
        <w:t xml:space="preserve"> Problem</w:t>
      </w:r>
      <w:r w:rsidR="007737A1">
        <w:rPr>
          <w:rFonts w:ascii="Arial" w:hAnsi="Arial" w:cs="Arial"/>
          <w:sz w:val="22"/>
          <w:szCs w:val="22"/>
        </w:rPr>
        <w:t>e</w:t>
      </w:r>
      <w:r w:rsidRPr="00123D3A">
        <w:rPr>
          <w:rFonts w:ascii="Arial" w:hAnsi="Arial" w:cs="Arial"/>
          <w:sz w:val="22"/>
          <w:szCs w:val="22"/>
        </w:rPr>
        <w:t xml:space="preserve"> in die Zukunft und mach</w:t>
      </w:r>
      <w:r w:rsidR="007737A1">
        <w:rPr>
          <w:rFonts w:ascii="Arial" w:hAnsi="Arial" w:cs="Arial"/>
          <w:sz w:val="22"/>
          <w:szCs w:val="22"/>
        </w:rPr>
        <w:t>en</w:t>
      </w:r>
      <w:r w:rsidRPr="00123D3A">
        <w:rPr>
          <w:rFonts w:ascii="Arial" w:hAnsi="Arial" w:cs="Arial"/>
          <w:sz w:val="22"/>
          <w:szCs w:val="22"/>
        </w:rPr>
        <w:t xml:space="preserve"> </w:t>
      </w:r>
      <w:r w:rsidR="0002447F">
        <w:rPr>
          <w:rFonts w:ascii="Arial" w:hAnsi="Arial" w:cs="Arial"/>
          <w:sz w:val="22"/>
          <w:szCs w:val="22"/>
        </w:rPr>
        <w:t>s</w:t>
      </w:r>
      <w:r w:rsidR="007737A1">
        <w:rPr>
          <w:rFonts w:ascii="Arial" w:hAnsi="Arial" w:cs="Arial"/>
          <w:sz w:val="22"/>
          <w:szCs w:val="22"/>
        </w:rPr>
        <w:t>ie</w:t>
      </w:r>
      <w:r w:rsidRPr="00123D3A">
        <w:rPr>
          <w:rFonts w:ascii="Arial" w:hAnsi="Arial" w:cs="Arial"/>
          <w:sz w:val="22"/>
          <w:szCs w:val="22"/>
        </w:rPr>
        <w:t xml:space="preserve"> sogar noch grösser. </w:t>
      </w:r>
      <w:r w:rsidR="0002447F">
        <w:rPr>
          <w:rFonts w:ascii="Arial" w:hAnsi="Arial" w:cs="Arial"/>
          <w:sz w:val="22"/>
          <w:szCs w:val="22"/>
        </w:rPr>
        <w:t xml:space="preserve">Schuldzinsen und Amortisationen engen den finanziellen Handlungsspielraum ein. </w:t>
      </w:r>
      <w:r w:rsidRPr="00123D3A">
        <w:rPr>
          <w:rFonts w:ascii="Arial" w:hAnsi="Arial" w:cs="Arial"/>
          <w:sz w:val="22"/>
          <w:szCs w:val="22"/>
        </w:rPr>
        <w:t xml:space="preserve">Die finanziellen Herausforderungen </w:t>
      </w:r>
      <w:r w:rsidR="00ED1E6A">
        <w:rPr>
          <w:rFonts w:ascii="Arial" w:hAnsi="Arial" w:cs="Arial"/>
          <w:sz w:val="22"/>
          <w:szCs w:val="22"/>
        </w:rPr>
        <w:t>der Gemeinde</w:t>
      </w:r>
      <w:r w:rsidRPr="00123D3A">
        <w:rPr>
          <w:rFonts w:ascii="Arial" w:hAnsi="Arial" w:cs="Arial"/>
          <w:sz w:val="22"/>
          <w:szCs w:val="22"/>
        </w:rPr>
        <w:t xml:space="preserve"> Gossau </w:t>
      </w:r>
      <w:r w:rsidR="00ED1E6A">
        <w:rPr>
          <w:rFonts w:ascii="Arial" w:hAnsi="Arial" w:cs="Arial"/>
          <w:sz w:val="22"/>
          <w:szCs w:val="22"/>
        </w:rPr>
        <w:t>müsse</w:t>
      </w:r>
      <w:r w:rsidRPr="00123D3A">
        <w:rPr>
          <w:rFonts w:ascii="Arial" w:hAnsi="Arial" w:cs="Arial"/>
          <w:sz w:val="22"/>
          <w:szCs w:val="22"/>
        </w:rPr>
        <w:t>n deshalb entschlossen angepackt werden.</w:t>
      </w:r>
    </w:p>
    <w:p w14:paraId="67FF9EEE" w14:textId="77777777" w:rsidR="00123D3A" w:rsidRPr="00123D3A" w:rsidRDefault="00123D3A" w:rsidP="00123D3A">
      <w:pPr>
        <w:rPr>
          <w:rFonts w:ascii="Arial" w:hAnsi="Arial" w:cs="Arial"/>
          <w:sz w:val="22"/>
          <w:szCs w:val="22"/>
        </w:rPr>
      </w:pPr>
    </w:p>
    <w:p w14:paraId="54811169" w14:textId="11388822" w:rsidR="00123D3A" w:rsidRPr="00123D3A" w:rsidRDefault="00123D3A" w:rsidP="00123D3A">
      <w:pPr>
        <w:rPr>
          <w:rFonts w:ascii="Arial" w:hAnsi="Arial" w:cs="Arial"/>
          <w:sz w:val="22"/>
          <w:szCs w:val="22"/>
        </w:rPr>
      </w:pPr>
      <w:r w:rsidRPr="00123D3A">
        <w:rPr>
          <w:rFonts w:ascii="Arial" w:hAnsi="Arial" w:cs="Arial"/>
          <w:sz w:val="22"/>
          <w:szCs w:val="22"/>
        </w:rPr>
        <w:t xml:space="preserve">Mit dieser Initiative werden dem Gemeinderat und den Stimmbürgern Instrumente in die Hand gegeben, womit sie die Gemeindefinanzen besser beurteilen und steuern können. Diese Instrumente lehnen sich an die in der Stadt Dübendorf erfolgreiche Volksinitiative </w:t>
      </w:r>
      <w:r w:rsidR="008D507B" w:rsidRPr="008D507B">
        <w:rPr>
          <w:rFonts w:ascii="Arial" w:hAnsi="Arial" w:cs="Arial"/>
          <w:sz w:val="22"/>
          <w:szCs w:val="22"/>
        </w:rPr>
        <w:t>«</w:t>
      </w:r>
      <w:proofErr w:type="spellStart"/>
      <w:r w:rsidRPr="00123D3A">
        <w:rPr>
          <w:rFonts w:ascii="Arial" w:hAnsi="Arial" w:cs="Arial"/>
          <w:sz w:val="22"/>
          <w:szCs w:val="22"/>
        </w:rPr>
        <w:t>Dübi</w:t>
      </w:r>
      <w:proofErr w:type="spellEnd"/>
      <w:r w:rsidRPr="00123D3A">
        <w:rPr>
          <w:rFonts w:ascii="Arial" w:hAnsi="Arial" w:cs="Arial"/>
          <w:sz w:val="22"/>
          <w:szCs w:val="22"/>
        </w:rPr>
        <w:t xml:space="preserve"> schuldenfrei, auch in Zukunft!</w:t>
      </w:r>
      <w:r w:rsidR="008D507B" w:rsidRPr="008D507B">
        <w:rPr>
          <w:rFonts w:ascii="Arial" w:hAnsi="Arial" w:cs="Arial"/>
          <w:sz w:val="22"/>
          <w:szCs w:val="22"/>
        </w:rPr>
        <w:t>»</w:t>
      </w:r>
      <w:r w:rsidRPr="00123D3A">
        <w:rPr>
          <w:rFonts w:ascii="Arial" w:hAnsi="Arial" w:cs="Arial"/>
          <w:sz w:val="22"/>
          <w:szCs w:val="22"/>
        </w:rPr>
        <w:t xml:space="preserve"> an, sind aber eigenständige und auf die Verhältnisse </w:t>
      </w:r>
      <w:r w:rsidR="00ED1E6A">
        <w:rPr>
          <w:rFonts w:ascii="Arial" w:hAnsi="Arial" w:cs="Arial"/>
          <w:sz w:val="22"/>
          <w:szCs w:val="22"/>
        </w:rPr>
        <w:t xml:space="preserve">der Gemeinde </w:t>
      </w:r>
      <w:r w:rsidRPr="00123D3A">
        <w:rPr>
          <w:rFonts w:ascii="Arial" w:hAnsi="Arial" w:cs="Arial"/>
          <w:sz w:val="22"/>
          <w:szCs w:val="22"/>
        </w:rPr>
        <w:t>Gossau angepasste Formulierungen. Die Stadt Dübendorf hat eine erfolg</w:t>
      </w:r>
      <w:r w:rsidR="008D0C53">
        <w:rPr>
          <w:rFonts w:ascii="Arial" w:hAnsi="Arial" w:cs="Arial"/>
          <w:sz w:val="22"/>
          <w:szCs w:val="22"/>
        </w:rPr>
        <w:softHyphen/>
      </w:r>
      <w:r w:rsidRPr="00123D3A">
        <w:rPr>
          <w:rFonts w:ascii="Arial" w:hAnsi="Arial" w:cs="Arial"/>
          <w:sz w:val="22"/>
          <w:szCs w:val="22"/>
        </w:rPr>
        <w:t xml:space="preserve">reiche Finanzpolitik geführt und </w:t>
      </w:r>
      <w:r w:rsidR="00ED1E6A">
        <w:rPr>
          <w:rFonts w:ascii="Arial" w:hAnsi="Arial" w:cs="Arial"/>
          <w:sz w:val="22"/>
          <w:szCs w:val="22"/>
        </w:rPr>
        <w:t xml:space="preserve">die Gemeinde </w:t>
      </w:r>
      <w:r w:rsidRPr="00123D3A">
        <w:rPr>
          <w:rFonts w:ascii="Arial" w:hAnsi="Arial" w:cs="Arial"/>
          <w:sz w:val="22"/>
          <w:szCs w:val="22"/>
        </w:rPr>
        <w:t xml:space="preserve">Gossau kann </w:t>
      </w:r>
      <w:r w:rsidR="00DD1DDF">
        <w:rPr>
          <w:rFonts w:ascii="Arial" w:hAnsi="Arial" w:cs="Arial"/>
          <w:sz w:val="22"/>
          <w:szCs w:val="22"/>
        </w:rPr>
        <w:t>da</w:t>
      </w:r>
      <w:r w:rsidRPr="00123D3A">
        <w:rPr>
          <w:rFonts w:ascii="Arial" w:hAnsi="Arial" w:cs="Arial"/>
          <w:sz w:val="22"/>
          <w:szCs w:val="22"/>
        </w:rPr>
        <w:t>von lernen.</w:t>
      </w:r>
    </w:p>
    <w:p w14:paraId="7685DA22" w14:textId="77777777" w:rsidR="00123D3A" w:rsidRPr="00123D3A" w:rsidRDefault="00123D3A" w:rsidP="00123D3A">
      <w:pPr>
        <w:rPr>
          <w:rFonts w:ascii="Arial" w:hAnsi="Arial" w:cs="Arial"/>
          <w:sz w:val="22"/>
          <w:szCs w:val="22"/>
        </w:rPr>
      </w:pPr>
    </w:p>
    <w:p w14:paraId="080E4743" w14:textId="4168BAD9" w:rsidR="00123D3A" w:rsidRPr="00123D3A" w:rsidRDefault="00123D3A" w:rsidP="00123D3A">
      <w:pPr>
        <w:rPr>
          <w:rFonts w:ascii="Arial" w:hAnsi="Arial" w:cs="Arial"/>
          <w:sz w:val="22"/>
          <w:szCs w:val="22"/>
        </w:rPr>
      </w:pPr>
      <w:r w:rsidRPr="00123D3A">
        <w:rPr>
          <w:rFonts w:ascii="Arial" w:hAnsi="Arial" w:cs="Arial"/>
          <w:sz w:val="22"/>
          <w:szCs w:val="22"/>
        </w:rPr>
        <w:t xml:space="preserve">Die Initiative </w:t>
      </w:r>
      <w:r w:rsidR="00D36C4B" w:rsidRPr="008D507B">
        <w:rPr>
          <w:rFonts w:ascii="Arial" w:hAnsi="Arial" w:cs="Arial"/>
          <w:sz w:val="22"/>
          <w:szCs w:val="22"/>
        </w:rPr>
        <w:t>«</w:t>
      </w:r>
      <w:r w:rsidR="003717A0">
        <w:rPr>
          <w:rFonts w:ascii="Arial" w:hAnsi="Arial" w:cs="Arial"/>
          <w:sz w:val="22"/>
          <w:szCs w:val="22"/>
        </w:rPr>
        <w:t>Schuldenbremse</w:t>
      </w:r>
      <w:r w:rsidR="00D36C4B" w:rsidRPr="008D507B">
        <w:rPr>
          <w:rFonts w:ascii="Arial" w:hAnsi="Arial" w:cs="Arial"/>
          <w:sz w:val="22"/>
          <w:szCs w:val="22"/>
        </w:rPr>
        <w:t>»</w:t>
      </w:r>
      <w:r w:rsidRPr="00123D3A">
        <w:rPr>
          <w:rFonts w:ascii="Arial" w:hAnsi="Arial" w:cs="Arial"/>
          <w:sz w:val="22"/>
          <w:szCs w:val="22"/>
        </w:rPr>
        <w:t xml:space="preserve"> sieht vier Instrumente vor, die nachfolgend kurz erläu</w:t>
      </w:r>
      <w:r w:rsidR="008D0C53">
        <w:rPr>
          <w:rFonts w:ascii="Arial" w:hAnsi="Arial" w:cs="Arial"/>
          <w:sz w:val="22"/>
          <w:szCs w:val="22"/>
        </w:rPr>
        <w:softHyphen/>
      </w:r>
      <w:r w:rsidRPr="00123D3A">
        <w:rPr>
          <w:rFonts w:ascii="Arial" w:hAnsi="Arial" w:cs="Arial"/>
          <w:sz w:val="22"/>
          <w:szCs w:val="22"/>
        </w:rPr>
        <w:t>tert werden:</w:t>
      </w:r>
    </w:p>
    <w:p w14:paraId="26D08106" w14:textId="77777777" w:rsidR="00123D3A" w:rsidRPr="00123D3A" w:rsidRDefault="00123D3A" w:rsidP="00123D3A">
      <w:pPr>
        <w:rPr>
          <w:rFonts w:ascii="Arial" w:hAnsi="Arial" w:cs="Arial"/>
          <w:sz w:val="22"/>
          <w:szCs w:val="22"/>
        </w:rPr>
      </w:pPr>
    </w:p>
    <w:p w14:paraId="27F2990D" w14:textId="4100EBBC" w:rsidR="00123D3A" w:rsidRPr="00123D3A" w:rsidRDefault="00ED1E6A" w:rsidP="00DD1DDF">
      <w:pPr>
        <w:keepNext/>
        <w:rPr>
          <w:rFonts w:ascii="Arial" w:hAnsi="Arial" w:cs="Arial"/>
          <w:b/>
          <w:bCs/>
          <w:sz w:val="22"/>
          <w:szCs w:val="22"/>
        </w:rPr>
      </w:pPr>
      <w:r>
        <w:rPr>
          <w:rFonts w:ascii="Arial" w:hAnsi="Arial" w:cs="Arial"/>
          <w:b/>
          <w:bCs/>
          <w:sz w:val="22"/>
          <w:szCs w:val="22"/>
        </w:rPr>
        <w:t>M</w:t>
      </w:r>
      <w:r w:rsidR="00123D3A" w:rsidRPr="00123D3A">
        <w:rPr>
          <w:rFonts w:ascii="Arial" w:hAnsi="Arial" w:cs="Arial"/>
          <w:b/>
          <w:bCs/>
          <w:sz w:val="22"/>
          <w:szCs w:val="22"/>
        </w:rPr>
        <w:t>ittelfristige</w:t>
      </w:r>
      <w:r>
        <w:rPr>
          <w:rFonts w:ascii="Arial" w:hAnsi="Arial" w:cs="Arial"/>
          <w:b/>
          <w:bCs/>
          <w:sz w:val="22"/>
          <w:szCs w:val="22"/>
        </w:rPr>
        <w:t>r</w:t>
      </w:r>
      <w:r w:rsidR="00123D3A" w:rsidRPr="00123D3A">
        <w:rPr>
          <w:rFonts w:ascii="Arial" w:hAnsi="Arial" w:cs="Arial"/>
          <w:b/>
          <w:bCs/>
          <w:sz w:val="22"/>
          <w:szCs w:val="22"/>
        </w:rPr>
        <w:t xml:space="preserve"> Ausgleich</w:t>
      </w:r>
    </w:p>
    <w:p w14:paraId="20E64158" w14:textId="77777777" w:rsidR="00123D3A" w:rsidRPr="00123D3A" w:rsidRDefault="00123D3A" w:rsidP="00DD1DDF">
      <w:pPr>
        <w:keepNext/>
        <w:rPr>
          <w:rFonts w:ascii="Arial" w:hAnsi="Arial" w:cs="Arial"/>
          <w:sz w:val="22"/>
          <w:szCs w:val="22"/>
        </w:rPr>
      </w:pPr>
    </w:p>
    <w:p w14:paraId="1CE0EE9E" w14:textId="25EFD286" w:rsidR="0036149A" w:rsidRDefault="0036149A" w:rsidP="00123D3A">
      <w:pPr>
        <w:rPr>
          <w:rFonts w:ascii="Arial" w:hAnsi="Arial" w:cs="Arial"/>
          <w:sz w:val="22"/>
          <w:szCs w:val="22"/>
        </w:rPr>
      </w:pPr>
      <w:r>
        <w:rPr>
          <w:rFonts w:ascii="Arial" w:hAnsi="Arial" w:cs="Arial"/>
          <w:sz w:val="22"/>
          <w:szCs w:val="22"/>
        </w:rPr>
        <w:t>Das kantonale Recht verlangt unter dem Titel «Haushaltgleichgewicht», dass der Gemeinde</w:t>
      </w:r>
      <w:r w:rsidR="008D0C53">
        <w:rPr>
          <w:rFonts w:ascii="Arial" w:hAnsi="Arial" w:cs="Arial"/>
          <w:sz w:val="22"/>
          <w:szCs w:val="22"/>
        </w:rPr>
        <w:softHyphen/>
      </w:r>
      <w:r>
        <w:rPr>
          <w:rFonts w:ascii="Arial" w:hAnsi="Arial" w:cs="Arial"/>
          <w:sz w:val="22"/>
          <w:szCs w:val="22"/>
        </w:rPr>
        <w:t>steuerfuss grundsätzlich so festgesetzt wird, dass die Erfolgsrechnung des Budgets ausge</w:t>
      </w:r>
      <w:r w:rsidR="008D0C53">
        <w:rPr>
          <w:rFonts w:ascii="Arial" w:hAnsi="Arial" w:cs="Arial"/>
          <w:sz w:val="22"/>
          <w:szCs w:val="22"/>
        </w:rPr>
        <w:softHyphen/>
      </w:r>
      <w:r>
        <w:rPr>
          <w:rFonts w:ascii="Arial" w:hAnsi="Arial" w:cs="Arial"/>
          <w:sz w:val="22"/>
          <w:szCs w:val="22"/>
        </w:rPr>
        <w:t xml:space="preserve">glichen ist (§ 92 Abs. 1 des Gemeindegesetzes vom 20. April 2015; GG). Das Budgetieren eines Defizits ist jedoch in einem bestimmten Rahmen </w:t>
      </w:r>
      <w:proofErr w:type="gramStart"/>
      <w:r>
        <w:rPr>
          <w:rFonts w:ascii="Arial" w:hAnsi="Arial" w:cs="Arial"/>
          <w:sz w:val="22"/>
          <w:szCs w:val="22"/>
        </w:rPr>
        <w:t>durchaus zulässig</w:t>
      </w:r>
      <w:proofErr w:type="gramEnd"/>
      <w:r>
        <w:rPr>
          <w:rFonts w:ascii="Arial" w:hAnsi="Arial" w:cs="Arial"/>
          <w:sz w:val="22"/>
          <w:szCs w:val="22"/>
        </w:rPr>
        <w:t xml:space="preserve"> (§ 92 Abs. 2 und 3 GG). Ein Bilanzfehlbetrag muss innert fünf Jahren wieder abgetragen werden (§ 93 Abs. 2 GG). Zweckfreies Eigenkapital kann aufgebraucht werden (§ 92 Abs. 3 und § 93 Abs. 1 GG).</w:t>
      </w:r>
    </w:p>
    <w:p w14:paraId="08516FAB" w14:textId="77777777" w:rsidR="0036149A" w:rsidRDefault="0036149A" w:rsidP="00123D3A">
      <w:pPr>
        <w:rPr>
          <w:rFonts w:ascii="Arial" w:hAnsi="Arial" w:cs="Arial"/>
          <w:sz w:val="22"/>
          <w:szCs w:val="22"/>
        </w:rPr>
      </w:pPr>
    </w:p>
    <w:p w14:paraId="5E36D03C" w14:textId="0651819D" w:rsidR="0036149A" w:rsidRDefault="0036149A" w:rsidP="00123D3A">
      <w:pPr>
        <w:rPr>
          <w:rFonts w:ascii="Arial" w:hAnsi="Arial" w:cs="Arial"/>
          <w:sz w:val="22"/>
          <w:szCs w:val="22"/>
        </w:rPr>
      </w:pPr>
      <w:r>
        <w:rPr>
          <w:rFonts w:ascii="Arial" w:hAnsi="Arial" w:cs="Arial"/>
          <w:sz w:val="22"/>
          <w:szCs w:val="22"/>
        </w:rPr>
        <w:t xml:space="preserve">Diese kantonalen Regelungen </w:t>
      </w:r>
      <w:r w:rsidR="000F7FBC">
        <w:rPr>
          <w:rFonts w:ascii="Arial" w:hAnsi="Arial" w:cs="Arial"/>
          <w:sz w:val="22"/>
          <w:szCs w:val="22"/>
        </w:rPr>
        <w:t>stellen sehr grobe Leitlinien für die kommunale Haushaltfüh</w:t>
      </w:r>
      <w:r w:rsidR="008D0C53">
        <w:rPr>
          <w:rFonts w:ascii="Arial" w:hAnsi="Arial" w:cs="Arial"/>
          <w:sz w:val="22"/>
          <w:szCs w:val="22"/>
        </w:rPr>
        <w:softHyphen/>
      </w:r>
      <w:r w:rsidR="000F7FBC">
        <w:rPr>
          <w:rFonts w:ascii="Arial" w:hAnsi="Arial" w:cs="Arial"/>
          <w:sz w:val="22"/>
          <w:szCs w:val="22"/>
        </w:rPr>
        <w:t>rung dar. Insbesondere wird dadurch nicht verhindert, dass die Gemeinde in ein strukturelles Defizit gerät</w:t>
      </w:r>
      <w:r w:rsidR="00B2231B">
        <w:rPr>
          <w:rFonts w:ascii="Arial" w:hAnsi="Arial" w:cs="Arial"/>
          <w:sz w:val="22"/>
          <w:szCs w:val="22"/>
        </w:rPr>
        <w:t>, bei dem die Ausgaben längerfristig die Einnahmen übersteigen</w:t>
      </w:r>
      <w:r w:rsidR="000F7FBC">
        <w:rPr>
          <w:rFonts w:ascii="Arial" w:hAnsi="Arial" w:cs="Arial"/>
          <w:sz w:val="22"/>
          <w:szCs w:val="22"/>
        </w:rPr>
        <w:t xml:space="preserve">. </w:t>
      </w:r>
      <w:r w:rsidR="00B2231B">
        <w:rPr>
          <w:rFonts w:ascii="Arial" w:hAnsi="Arial" w:cs="Arial"/>
          <w:sz w:val="22"/>
          <w:szCs w:val="22"/>
        </w:rPr>
        <w:t xml:space="preserve">Dies widerspricht dem </w:t>
      </w:r>
      <w:r w:rsidR="00ED1E6A">
        <w:rPr>
          <w:rFonts w:ascii="Arial" w:hAnsi="Arial" w:cs="Arial"/>
          <w:sz w:val="22"/>
          <w:szCs w:val="22"/>
        </w:rPr>
        <w:t>Auftrag der Kantonsverfassung an die Gemeinden, die Finanzhaushalte mittelfristig auszugleichen (Art. 123 Abs. 1 KV).</w:t>
      </w:r>
    </w:p>
    <w:p w14:paraId="51C29C70" w14:textId="77777777" w:rsidR="0036149A" w:rsidRDefault="0036149A" w:rsidP="00123D3A">
      <w:pPr>
        <w:rPr>
          <w:rFonts w:ascii="Arial" w:hAnsi="Arial" w:cs="Arial"/>
          <w:sz w:val="22"/>
          <w:szCs w:val="22"/>
        </w:rPr>
      </w:pPr>
    </w:p>
    <w:p w14:paraId="3C659A98" w14:textId="1852F387" w:rsidR="00123D3A" w:rsidRPr="00123D3A" w:rsidRDefault="00433C9D" w:rsidP="00123D3A">
      <w:pPr>
        <w:rPr>
          <w:rFonts w:ascii="Arial" w:hAnsi="Arial" w:cs="Arial"/>
          <w:sz w:val="22"/>
          <w:szCs w:val="22"/>
        </w:rPr>
      </w:pPr>
      <w:r>
        <w:rPr>
          <w:rFonts w:ascii="Arial" w:hAnsi="Arial" w:cs="Arial"/>
          <w:sz w:val="22"/>
          <w:szCs w:val="22"/>
        </w:rPr>
        <w:t>«</w:t>
      </w:r>
      <w:r w:rsidR="00123D3A" w:rsidRPr="00123D3A">
        <w:rPr>
          <w:rFonts w:ascii="Arial" w:hAnsi="Arial" w:cs="Arial"/>
          <w:sz w:val="22"/>
          <w:szCs w:val="22"/>
        </w:rPr>
        <w:t>Mittelfristig ausgeglichen</w:t>
      </w:r>
      <w:r>
        <w:rPr>
          <w:rFonts w:ascii="Arial" w:hAnsi="Arial" w:cs="Arial"/>
          <w:sz w:val="22"/>
          <w:szCs w:val="22"/>
        </w:rPr>
        <w:t>»</w:t>
      </w:r>
      <w:r w:rsidR="00123D3A" w:rsidRPr="00123D3A">
        <w:rPr>
          <w:rFonts w:ascii="Arial" w:hAnsi="Arial" w:cs="Arial"/>
          <w:sz w:val="22"/>
          <w:szCs w:val="22"/>
        </w:rPr>
        <w:t xml:space="preserve"> bedeutet, dass über mehrere Jahre betrachtet die Ergebnisse der Erfolgsrechnung nicht ein Defizit ausweisen dürfen. In einzelnen Jahren darf es also zu einem Aufwandüberschuss kommen, der aber durch Überschüsse aus anderen Jahren kom</w:t>
      </w:r>
      <w:r w:rsidR="008D0C53">
        <w:rPr>
          <w:rFonts w:ascii="Arial" w:hAnsi="Arial" w:cs="Arial"/>
          <w:sz w:val="22"/>
          <w:szCs w:val="22"/>
        </w:rPr>
        <w:softHyphen/>
      </w:r>
      <w:r w:rsidR="00123D3A" w:rsidRPr="00123D3A">
        <w:rPr>
          <w:rFonts w:ascii="Arial" w:hAnsi="Arial" w:cs="Arial"/>
          <w:sz w:val="22"/>
          <w:szCs w:val="22"/>
        </w:rPr>
        <w:t xml:space="preserve">pensiert werden </w:t>
      </w:r>
      <w:r w:rsidR="008078F2">
        <w:rPr>
          <w:rFonts w:ascii="Arial" w:hAnsi="Arial" w:cs="Arial"/>
          <w:sz w:val="22"/>
          <w:szCs w:val="22"/>
        </w:rPr>
        <w:t>muss</w:t>
      </w:r>
      <w:r w:rsidR="00123D3A" w:rsidRPr="00123D3A">
        <w:rPr>
          <w:rFonts w:ascii="Arial" w:hAnsi="Arial" w:cs="Arial"/>
          <w:sz w:val="22"/>
          <w:szCs w:val="22"/>
        </w:rPr>
        <w:t>.</w:t>
      </w:r>
      <w:r w:rsidR="00B2231B">
        <w:rPr>
          <w:rFonts w:ascii="Arial" w:hAnsi="Arial" w:cs="Arial"/>
          <w:sz w:val="22"/>
          <w:szCs w:val="22"/>
        </w:rPr>
        <w:t xml:space="preserve"> Die Initiative führt präzise Kriterien für die Beurteilung des mittelfristigen Ausgleichs ein.</w:t>
      </w:r>
    </w:p>
    <w:p w14:paraId="20E899F4" w14:textId="77777777" w:rsidR="00123D3A" w:rsidRPr="00123D3A" w:rsidRDefault="00123D3A" w:rsidP="00123D3A">
      <w:pPr>
        <w:rPr>
          <w:rFonts w:ascii="Arial" w:hAnsi="Arial" w:cs="Arial"/>
          <w:sz w:val="22"/>
          <w:szCs w:val="22"/>
        </w:rPr>
      </w:pPr>
    </w:p>
    <w:p w14:paraId="1666EC3A" w14:textId="6D7C3690" w:rsidR="00123D3A" w:rsidRPr="00123D3A" w:rsidRDefault="00123D3A" w:rsidP="00123D3A">
      <w:pPr>
        <w:rPr>
          <w:rFonts w:ascii="Arial" w:hAnsi="Arial" w:cs="Arial"/>
          <w:sz w:val="22"/>
          <w:szCs w:val="22"/>
        </w:rPr>
      </w:pPr>
      <w:r w:rsidRPr="00123D3A">
        <w:rPr>
          <w:rFonts w:ascii="Arial" w:hAnsi="Arial" w:cs="Arial"/>
          <w:sz w:val="22"/>
          <w:szCs w:val="22"/>
        </w:rPr>
        <w:t>Der mittelfristige Ausgleich ist als Kontrollinstrument nutzlos, wenn nur vergangene Jahre in Betracht gezogen werden. Eine drohende Reihe von künftigen Defizitjahren kann mit einer vergangenheitsbezogenen Betrachtung nicht verhindert werden. Wenn zukünftige Jahre mit in die Betrachtung einbezogen werden, eröffnen sich Möglichkeiten der zu optimistischen Fi</w:t>
      </w:r>
      <w:r w:rsidR="008D0C53">
        <w:rPr>
          <w:rFonts w:ascii="Arial" w:hAnsi="Arial" w:cs="Arial"/>
          <w:sz w:val="22"/>
          <w:szCs w:val="22"/>
        </w:rPr>
        <w:softHyphen/>
      </w:r>
      <w:r w:rsidRPr="00123D3A">
        <w:rPr>
          <w:rFonts w:ascii="Arial" w:hAnsi="Arial" w:cs="Arial"/>
          <w:sz w:val="22"/>
          <w:szCs w:val="22"/>
        </w:rPr>
        <w:t>nanzplanung oder gar der Manipulation.</w:t>
      </w:r>
    </w:p>
    <w:p w14:paraId="05812499" w14:textId="77777777" w:rsidR="00123D3A" w:rsidRPr="00123D3A" w:rsidRDefault="00123D3A" w:rsidP="00123D3A">
      <w:pPr>
        <w:rPr>
          <w:rFonts w:ascii="Arial" w:hAnsi="Arial" w:cs="Arial"/>
          <w:sz w:val="22"/>
          <w:szCs w:val="22"/>
        </w:rPr>
      </w:pPr>
    </w:p>
    <w:p w14:paraId="4665A58C" w14:textId="77777777" w:rsidR="00123D3A" w:rsidRPr="00123D3A" w:rsidRDefault="00123D3A" w:rsidP="00123D3A">
      <w:pPr>
        <w:rPr>
          <w:rFonts w:ascii="Arial" w:hAnsi="Arial" w:cs="Arial"/>
          <w:sz w:val="22"/>
          <w:szCs w:val="22"/>
        </w:rPr>
      </w:pPr>
      <w:r w:rsidRPr="00123D3A">
        <w:rPr>
          <w:rFonts w:ascii="Arial" w:hAnsi="Arial" w:cs="Arial"/>
          <w:sz w:val="22"/>
          <w:szCs w:val="22"/>
        </w:rPr>
        <w:t>Die Initiative sieht eine eindeutige und nur gering manipulierbare Basis für die Beurteilung des mittelfristigen Ausgleichs vor. Die drei vergangenen Rechnungsjahre stehen fest, die Hochrechnung für das laufende Rechnungsjahr kann einigermassen exakt vorgenommen werden, und die künftige Entwicklung ist mit dem Einbezug des kommenden Budgetjahres gewährleistet.</w:t>
      </w:r>
    </w:p>
    <w:p w14:paraId="448CCCE4" w14:textId="77777777" w:rsidR="00123D3A" w:rsidRPr="00123D3A" w:rsidRDefault="00123D3A" w:rsidP="00123D3A">
      <w:pPr>
        <w:rPr>
          <w:rFonts w:ascii="Arial" w:hAnsi="Arial" w:cs="Arial"/>
          <w:sz w:val="22"/>
          <w:szCs w:val="22"/>
        </w:rPr>
      </w:pPr>
    </w:p>
    <w:p w14:paraId="689D2948" w14:textId="788B4C8E" w:rsidR="00123D3A" w:rsidRPr="00123D3A" w:rsidRDefault="00123D3A" w:rsidP="00DD1DDF">
      <w:pPr>
        <w:keepNext/>
        <w:rPr>
          <w:rFonts w:ascii="Arial" w:hAnsi="Arial" w:cs="Arial"/>
          <w:b/>
          <w:bCs/>
          <w:sz w:val="22"/>
          <w:szCs w:val="22"/>
        </w:rPr>
      </w:pPr>
      <w:r w:rsidRPr="00123D3A">
        <w:rPr>
          <w:rFonts w:ascii="Arial" w:hAnsi="Arial" w:cs="Arial"/>
          <w:b/>
          <w:bCs/>
          <w:sz w:val="22"/>
          <w:szCs w:val="22"/>
        </w:rPr>
        <w:t>Selbstfinanzierungsgrad 100</w:t>
      </w:r>
      <w:r w:rsidR="00975109">
        <w:rPr>
          <w:rFonts w:ascii="Arial" w:hAnsi="Arial" w:cs="Arial"/>
          <w:b/>
          <w:bCs/>
          <w:sz w:val="22"/>
          <w:szCs w:val="22"/>
        </w:rPr>
        <w:t> </w:t>
      </w:r>
      <w:r w:rsidRPr="00123D3A">
        <w:rPr>
          <w:rFonts w:ascii="Arial" w:hAnsi="Arial" w:cs="Arial"/>
          <w:b/>
          <w:bCs/>
          <w:sz w:val="22"/>
          <w:szCs w:val="22"/>
        </w:rPr>
        <w:t>% mit Ausgleichsreserve</w:t>
      </w:r>
    </w:p>
    <w:p w14:paraId="7045A2EB" w14:textId="77777777" w:rsidR="00123D3A" w:rsidRDefault="00123D3A" w:rsidP="00DD1DDF">
      <w:pPr>
        <w:keepNext/>
        <w:rPr>
          <w:rFonts w:ascii="Arial" w:hAnsi="Arial" w:cs="Arial"/>
          <w:sz w:val="22"/>
          <w:szCs w:val="22"/>
        </w:rPr>
      </w:pPr>
    </w:p>
    <w:p w14:paraId="13E28745" w14:textId="69D4F983" w:rsidR="000F7FBC" w:rsidRDefault="00397342" w:rsidP="00123D3A">
      <w:pPr>
        <w:rPr>
          <w:rFonts w:ascii="Arial" w:hAnsi="Arial" w:cs="Arial"/>
          <w:sz w:val="22"/>
          <w:szCs w:val="22"/>
        </w:rPr>
      </w:pPr>
      <w:r>
        <w:rPr>
          <w:rFonts w:ascii="Arial" w:hAnsi="Arial" w:cs="Arial"/>
          <w:sz w:val="22"/>
          <w:szCs w:val="22"/>
        </w:rPr>
        <w:t>Während das Erfordernis des mittelfristigen Ausgleichs sicherstellt, dass die laufenden Aus</w:t>
      </w:r>
      <w:r w:rsidR="008D0C53">
        <w:rPr>
          <w:rFonts w:ascii="Arial" w:hAnsi="Arial" w:cs="Arial"/>
          <w:sz w:val="22"/>
          <w:szCs w:val="22"/>
        </w:rPr>
        <w:softHyphen/>
      </w:r>
      <w:r>
        <w:rPr>
          <w:rFonts w:ascii="Arial" w:hAnsi="Arial" w:cs="Arial"/>
          <w:sz w:val="22"/>
          <w:szCs w:val="22"/>
        </w:rPr>
        <w:t>gaben mit den Einnahmen gedeckt werden können, braucht es auch eine Regelung für die Investitionen. Investitionen belasten die Erfolgsrechnung nicht, können aber zu einer höhe</w:t>
      </w:r>
      <w:r w:rsidR="008D0C53">
        <w:rPr>
          <w:rFonts w:ascii="Arial" w:hAnsi="Arial" w:cs="Arial"/>
          <w:sz w:val="22"/>
          <w:szCs w:val="22"/>
        </w:rPr>
        <w:softHyphen/>
      </w:r>
      <w:r>
        <w:rPr>
          <w:rFonts w:ascii="Arial" w:hAnsi="Arial" w:cs="Arial"/>
          <w:sz w:val="22"/>
          <w:szCs w:val="22"/>
        </w:rPr>
        <w:t xml:space="preserve">ren Verschuldung der Gemeinde führen. Ob dies der Fall ist, wird mit </w:t>
      </w:r>
      <w:r w:rsidR="003717A0">
        <w:rPr>
          <w:rFonts w:ascii="Arial" w:hAnsi="Arial" w:cs="Arial"/>
          <w:sz w:val="22"/>
          <w:szCs w:val="22"/>
        </w:rPr>
        <w:t xml:space="preserve">dem </w:t>
      </w:r>
      <w:r>
        <w:rPr>
          <w:rFonts w:ascii="Arial" w:hAnsi="Arial" w:cs="Arial"/>
          <w:sz w:val="22"/>
          <w:szCs w:val="22"/>
        </w:rPr>
        <w:t>sogenannten Selbstfinanzierungsgrad ermittelt.</w:t>
      </w:r>
    </w:p>
    <w:p w14:paraId="6FFC58C1" w14:textId="77777777" w:rsidR="000F7FBC" w:rsidRPr="00123D3A" w:rsidRDefault="000F7FBC" w:rsidP="00123D3A">
      <w:pPr>
        <w:rPr>
          <w:rFonts w:ascii="Arial" w:hAnsi="Arial" w:cs="Arial"/>
          <w:sz w:val="22"/>
          <w:szCs w:val="22"/>
        </w:rPr>
      </w:pPr>
    </w:p>
    <w:p w14:paraId="3A880390" w14:textId="5FDAAD2A" w:rsidR="00123D3A" w:rsidRPr="00123D3A" w:rsidRDefault="00123D3A" w:rsidP="00123D3A">
      <w:pPr>
        <w:rPr>
          <w:rFonts w:ascii="Arial" w:hAnsi="Arial" w:cs="Arial"/>
          <w:sz w:val="22"/>
          <w:szCs w:val="22"/>
        </w:rPr>
      </w:pPr>
      <w:r w:rsidRPr="00123D3A">
        <w:rPr>
          <w:rFonts w:ascii="Arial" w:hAnsi="Arial" w:cs="Arial"/>
          <w:sz w:val="22"/>
          <w:szCs w:val="22"/>
        </w:rPr>
        <w:t>Der Selbstfinanzierungsgrad ist die wichtigste finanzielle Kennzahl für eine Gemeinde</w:t>
      </w:r>
      <w:r w:rsidR="00945800">
        <w:rPr>
          <w:rFonts w:ascii="Arial" w:hAnsi="Arial" w:cs="Arial"/>
          <w:sz w:val="22"/>
          <w:szCs w:val="22"/>
        </w:rPr>
        <w:t xml:space="preserve"> und muss gemäss übergeordnetem kantonalen Recht berechnet werden (§ 140 GG; Gemeinde</w:t>
      </w:r>
      <w:r w:rsidR="008D0C53">
        <w:rPr>
          <w:rFonts w:ascii="Arial" w:hAnsi="Arial" w:cs="Arial"/>
          <w:sz w:val="22"/>
          <w:szCs w:val="22"/>
        </w:rPr>
        <w:softHyphen/>
      </w:r>
      <w:r w:rsidR="00945800">
        <w:rPr>
          <w:rFonts w:ascii="Arial" w:hAnsi="Arial" w:cs="Arial"/>
          <w:sz w:val="22"/>
          <w:szCs w:val="22"/>
        </w:rPr>
        <w:t>verordnung vom 29. Juni 2016, VGG, Anhang 2 Ziffer 3.1)</w:t>
      </w:r>
      <w:r w:rsidRPr="00123D3A">
        <w:rPr>
          <w:rFonts w:ascii="Arial" w:hAnsi="Arial" w:cs="Arial"/>
          <w:sz w:val="22"/>
          <w:szCs w:val="22"/>
        </w:rPr>
        <w:t>.</w:t>
      </w:r>
      <w:r w:rsidR="00C27486">
        <w:rPr>
          <w:rFonts w:ascii="Arial" w:hAnsi="Arial" w:cs="Arial"/>
          <w:sz w:val="22"/>
          <w:szCs w:val="22"/>
        </w:rPr>
        <w:t xml:space="preserve"> Der Selbstfinanzierungsgrad be</w:t>
      </w:r>
      <w:r w:rsidR="008D0C53">
        <w:rPr>
          <w:rFonts w:ascii="Arial" w:hAnsi="Arial" w:cs="Arial"/>
          <w:sz w:val="22"/>
          <w:szCs w:val="22"/>
        </w:rPr>
        <w:softHyphen/>
      </w:r>
      <w:r w:rsidR="00C27486">
        <w:rPr>
          <w:rFonts w:ascii="Arial" w:hAnsi="Arial" w:cs="Arial"/>
          <w:sz w:val="22"/>
          <w:szCs w:val="22"/>
        </w:rPr>
        <w:t>rechnet sich durch die Selbstfinanzierung (</w:t>
      </w:r>
      <w:proofErr w:type="gramStart"/>
      <w:r w:rsidR="00C27486">
        <w:rPr>
          <w:rFonts w:ascii="Arial" w:hAnsi="Arial" w:cs="Arial"/>
          <w:sz w:val="22"/>
          <w:szCs w:val="22"/>
        </w:rPr>
        <w:t>Cash Flow</w:t>
      </w:r>
      <w:proofErr w:type="gramEnd"/>
      <w:r w:rsidR="00C27486">
        <w:rPr>
          <w:rFonts w:ascii="Arial" w:hAnsi="Arial" w:cs="Arial"/>
          <w:sz w:val="22"/>
          <w:szCs w:val="22"/>
        </w:rPr>
        <w:t xml:space="preserve">) geteilt durch die Nettoinvestitionen und wird jeweils in den Jahresrechnungen ausgewiesen. </w:t>
      </w:r>
      <w:r w:rsidRPr="00123D3A">
        <w:rPr>
          <w:rFonts w:ascii="Arial" w:hAnsi="Arial" w:cs="Arial"/>
          <w:sz w:val="22"/>
          <w:szCs w:val="22"/>
        </w:rPr>
        <w:t>Ein Selbstfinanzierungsgrad von 100</w:t>
      </w:r>
      <w:r w:rsidR="00975109">
        <w:rPr>
          <w:rFonts w:ascii="Arial" w:hAnsi="Arial" w:cs="Arial"/>
          <w:sz w:val="22"/>
          <w:szCs w:val="22"/>
        </w:rPr>
        <w:t> </w:t>
      </w:r>
      <w:r w:rsidRPr="00123D3A">
        <w:rPr>
          <w:rFonts w:ascii="Arial" w:hAnsi="Arial" w:cs="Arial"/>
          <w:sz w:val="22"/>
          <w:szCs w:val="22"/>
        </w:rPr>
        <w:t>% und höher bedeutet, dass die Gemeinde die Ausgaben und Investitionen tätigen kann, ohne sich zu verschulden. Wenn die Gemeinde einen Selbstfinanzierungsgrad von weniger als 100</w:t>
      </w:r>
      <w:r w:rsidR="00975109">
        <w:rPr>
          <w:rFonts w:ascii="Arial" w:hAnsi="Arial" w:cs="Arial"/>
          <w:sz w:val="22"/>
          <w:szCs w:val="22"/>
        </w:rPr>
        <w:t> </w:t>
      </w:r>
      <w:r w:rsidRPr="00123D3A">
        <w:rPr>
          <w:rFonts w:ascii="Arial" w:hAnsi="Arial" w:cs="Arial"/>
          <w:sz w:val="22"/>
          <w:szCs w:val="22"/>
        </w:rPr>
        <w:t>% ausweist, muss sie sich zusätzlich verschulden. Deshalb muss ein Selbstfinanzie</w:t>
      </w:r>
      <w:r w:rsidR="008D0C53">
        <w:rPr>
          <w:rFonts w:ascii="Arial" w:hAnsi="Arial" w:cs="Arial"/>
          <w:sz w:val="22"/>
          <w:szCs w:val="22"/>
        </w:rPr>
        <w:softHyphen/>
      </w:r>
      <w:r w:rsidRPr="00123D3A">
        <w:rPr>
          <w:rFonts w:ascii="Arial" w:hAnsi="Arial" w:cs="Arial"/>
          <w:sz w:val="22"/>
          <w:szCs w:val="22"/>
        </w:rPr>
        <w:t>rungsgrad von mindestens 100</w:t>
      </w:r>
      <w:r w:rsidR="00975109">
        <w:rPr>
          <w:rFonts w:ascii="Arial" w:hAnsi="Arial" w:cs="Arial"/>
          <w:sz w:val="22"/>
          <w:szCs w:val="22"/>
        </w:rPr>
        <w:t> </w:t>
      </w:r>
      <w:r w:rsidRPr="00123D3A">
        <w:rPr>
          <w:rFonts w:ascii="Arial" w:hAnsi="Arial" w:cs="Arial"/>
          <w:sz w:val="22"/>
          <w:szCs w:val="22"/>
        </w:rPr>
        <w:t>% erreicht werden.</w:t>
      </w:r>
    </w:p>
    <w:p w14:paraId="0EFD7E43" w14:textId="77777777" w:rsidR="00123D3A" w:rsidRPr="00123D3A" w:rsidRDefault="00123D3A" w:rsidP="00123D3A">
      <w:pPr>
        <w:rPr>
          <w:rFonts w:ascii="Arial" w:hAnsi="Arial" w:cs="Arial"/>
          <w:sz w:val="22"/>
          <w:szCs w:val="22"/>
        </w:rPr>
      </w:pPr>
    </w:p>
    <w:p w14:paraId="2DE186BD" w14:textId="64BC50B9" w:rsidR="00123D3A" w:rsidRPr="00123D3A" w:rsidRDefault="00123D3A" w:rsidP="00123D3A">
      <w:pPr>
        <w:rPr>
          <w:rFonts w:ascii="Arial" w:hAnsi="Arial" w:cs="Arial"/>
          <w:sz w:val="22"/>
          <w:szCs w:val="22"/>
        </w:rPr>
      </w:pPr>
      <w:r w:rsidRPr="00123D3A">
        <w:rPr>
          <w:rFonts w:ascii="Arial" w:hAnsi="Arial" w:cs="Arial"/>
          <w:sz w:val="22"/>
          <w:szCs w:val="22"/>
        </w:rPr>
        <w:t>Der Selbstfinanzierungsgrad kann wegen schwankenden Investitionen nicht immer exakt 100</w:t>
      </w:r>
      <w:r w:rsidR="00975109">
        <w:rPr>
          <w:rFonts w:ascii="Arial" w:hAnsi="Arial" w:cs="Arial"/>
          <w:sz w:val="22"/>
          <w:szCs w:val="22"/>
        </w:rPr>
        <w:t> </w:t>
      </w:r>
      <w:r w:rsidRPr="00123D3A">
        <w:rPr>
          <w:rFonts w:ascii="Arial" w:hAnsi="Arial" w:cs="Arial"/>
          <w:sz w:val="22"/>
          <w:szCs w:val="22"/>
        </w:rPr>
        <w:t>% betragen. Es kann Jahre ohne Investitionen geben, in denen ein Selbstfinanzierungs</w:t>
      </w:r>
      <w:r w:rsidR="008D0C53">
        <w:rPr>
          <w:rFonts w:ascii="Arial" w:hAnsi="Arial" w:cs="Arial"/>
          <w:sz w:val="22"/>
          <w:szCs w:val="22"/>
        </w:rPr>
        <w:softHyphen/>
      </w:r>
      <w:r w:rsidRPr="00123D3A">
        <w:rPr>
          <w:rFonts w:ascii="Arial" w:hAnsi="Arial" w:cs="Arial"/>
          <w:sz w:val="22"/>
          <w:szCs w:val="22"/>
        </w:rPr>
        <w:t>grad von deutlich über 100</w:t>
      </w:r>
      <w:r w:rsidR="00975109">
        <w:rPr>
          <w:rFonts w:ascii="Arial" w:hAnsi="Arial" w:cs="Arial"/>
          <w:sz w:val="22"/>
          <w:szCs w:val="22"/>
        </w:rPr>
        <w:t> </w:t>
      </w:r>
      <w:r w:rsidRPr="00123D3A">
        <w:rPr>
          <w:rFonts w:ascii="Arial" w:hAnsi="Arial" w:cs="Arial"/>
          <w:sz w:val="22"/>
          <w:szCs w:val="22"/>
        </w:rPr>
        <w:t>% ausgewiesen wird. Umgekehrt kann eine hohe Investition an</w:t>
      </w:r>
      <w:r w:rsidR="008D0C53">
        <w:rPr>
          <w:rFonts w:ascii="Arial" w:hAnsi="Arial" w:cs="Arial"/>
          <w:sz w:val="22"/>
          <w:szCs w:val="22"/>
        </w:rPr>
        <w:softHyphen/>
      </w:r>
      <w:r w:rsidRPr="00123D3A">
        <w:rPr>
          <w:rFonts w:ascii="Arial" w:hAnsi="Arial" w:cs="Arial"/>
          <w:sz w:val="22"/>
          <w:szCs w:val="22"/>
        </w:rPr>
        <w:t>fallen, die den Selbstfinanzierungsgrad unter 100</w:t>
      </w:r>
      <w:r w:rsidR="00975109">
        <w:rPr>
          <w:rFonts w:ascii="Arial" w:hAnsi="Arial" w:cs="Arial"/>
          <w:sz w:val="22"/>
          <w:szCs w:val="22"/>
        </w:rPr>
        <w:t> </w:t>
      </w:r>
      <w:r w:rsidRPr="00123D3A">
        <w:rPr>
          <w:rFonts w:ascii="Arial" w:hAnsi="Arial" w:cs="Arial"/>
          <w:sz w:val="22"/>
          <w:szCs w:val="22"/>
        </w:rPr>
        <w:t>% drück</w:t>
      </w:r>
      <w:r w:rsidR="00945800">
        <w:rPr>
          <w:rFonts w:ascii="Arial" w:hAnsi="Arial" w:cs="Arial"/>
          <w:sz w:val="22"/>
          <w:szCs w:val="22"/>
        </w:rPr>
        <w:t>t</w:t>
      </w:r>
      <w:r w:rsidRPr="00123D3A">
        <w:rPr>
          <w:rFonts w:ascii="Arial" w:hAnsi="Arial" w:cs="Arial"/>
          <w:sz w:val="22"/>
          <w:szCs w:val="22"/>
        </w:rPr>
        <w:t>. Die Finanzierung einer Investi</w:t>
      </w:r>
      <w:r w:rsidR="008D0C53">
        <w:rPr>
          <w:rFonts w:ascii="Arial" w:hAnsi="Arial" w:cs="Arial"/>
          <w:sz w:val="22"/>
          <w:szCs w:val="22"/>
        </w:rPr>
        <w:softHyphen/>
      </w:r>
      <w:r w:rsidRPr="00123D3A">
        <w:rPr>
          <w:rFonts w:ascii="Arial" w:hAnsi="Arial" w:cs="Arial"/>
          <w:sz w:val="22"/>
          <w:szCs w:val="22"/>
        </w:rPr>
        <w:t>tion durch Aufnahme von Darlehen ist nicht grundsätzlich abzulehnen. Vielmehr braucht die Gemeinde einen finanziellen Spielraum. Eine Verschuldung muss aber wieder abgebaut wer</w:t>
      </w:r>
      <w:r w:rsidR="008D0C53">
        <w:rPr>
          <w:rFonts w:ascii="Arial" w:hAnsi="Arial" w:cs="Arial"/>
          <w:sz w:val="22"/>
          <w:szCs w:val="22"/>
        </w:rPr>
        <w:softHyphen/>
      </w:r>
      <w:r w:rsidRPr="00123D3A">
        <w:rPr>
          <w:rFonts w:ascii="Arial" w:hAnsi="Arial" w:cs="Arial"/>
          <w:sz w:val="22"/>
          <w:szCs w:val="22"/>
        </w:rPr>
        <w:t>den.</w:t>
      </w:r>
    </w:p>
    <w:p w14:paraId="3FFAD58E" w14:textId="77777777" w:rsidR="00123D3A" w:rsidRPr="00123D3A" w:rsidRDefault="00123D3A" w:rsidP="00123D3A">
      <w:pPr>
        <w:rPr>
          <w:rFonts w:ascii="Arial" w:hAnsi="Arial" w:cs="Arial"/>
          <w:sz w:val="22"/>
          <w:szCs w:val="22"/>
        </w:rPr>
      </w:pPr>
    </w:p>
    <w:p w14:paraId="14DF7AB6" w14:textId="2A74F8E6" w:rsidR="00123D3A" w:rsidRPr="00123D3A" w:rsidRDefault="00123D3A" w:rsidP="00123D3A">
      <w:pPr>
        <w:rPr>
          <w:rFonts w:ascii="Arial" w:hAnsi="Arial" w:cs="Arial"/>
          <w:sz w:val="22"/>
          <w:szCs w:val="22"/>
        </w:rPr>
      </w:pPr>
      <w:r w:rsidRPr="00123D3A">
        <w:rPr>
          <w:rFonts w:ascii="Arial" w:hAnsi="Arial" w:cs="Arial"/>
          <w:sz w:val="22"/>
          <w:szCs w:val="22"/>
        </w:rPr>
        <w:t xml:space="preserve">Um der Gemeinde </w:t>
      </w:r>
      <w:r w:rsidR="007737A1">
        <w:rPr>
          <w:rFonts w:ascii="Arial" w:hAnsi="Arial" w:cs="Arial"/>
          <w:sz w:val="22"/>
          <w:szCs w:val="22"/>
        </w:rPr>
        <w:t xml:space="preserve">Gossau </w:t>
      </w:r>
      <w:r w:rsidRPr="00123D3A">
        <w:rPr>
          <w:rFonts w:ascii="Arial" w:hAnsi="Arial" w:cs="Arial"/>
          <w:sz w:val="22"/>
          <w:szCs w:val="22"/>
        </w:rPr>
        <w:t>diese Flexibilität zu geben, sieht die Initiative die Einführung einer Ausgleichsreserve vor. Diese Reserve erhöht sich in Jahren mit einem Selbstfinanzierungs</w:t>
      </w:r>
      <w:r w:rsidR="008D0C53">
        <w:rPr>
          <w:rFonts w:ascii="Arial" w:hAnsi="Arial" w:cs="Arial"/>
          <w:sz w:val="22"/>
          <w:szCs w:val="22"/>
        </w:rPr>
        <w:softHyphen/>
      </w:r>
      <w:r w:rsidRPr="00123D3A">
        <w:rPr>
          <w:rFonts w:ascii="Arial" w:hAnsi="Arial" w:cs="Arial"/>
          <w:sz w:val="22"/>
          <w:szCs w:val="22"/>
        </w:rPr>
        <w:t>grad von mehr als 100</w:t>
      </w:r>
      <w:r w:rsidR="00975109">
        <w:rPr>
          <w:rFonts w:ascii="Arial" w:hAnsi="Arial" w:cs="Arial"/>
          <w:sz w:val="22"/>
          <w:szCs w:val="22"/>
        </w:rPr>
        <w:t> </w:t>
      </w:r>
      <w:r w:rsidRPr="00123D3A">
        <w:rPr>
          <w:rFonts w:ascii="Arial" w:hAnsi="Arial" w:cs="Arial"/>
          <w:sz w:val="22"/>
          <w:szCs w:val="22"/>
        </w:rPr>
        <w:t>% und verringert sich in Jahren mit einem Selbstfinanzierungsgrad von weniger als 100</w:t>
      </w:r>
      <w:r w:rsidR="00975109">
        <w:rPr>
          <w:rFonts w:ascii="Arial" w:hAnsi="Arial" w:cs="Arial"/>
          <w:sz w:val="22"/>
          <w:szCs w:val="22"/>
        </w:rPr>
        <w:t> </w:t>
      </w:r>
      <w:r w:rsidRPr="00123D3A">
        <w:rPr>
          <w:rFonts w:ascii="Arial" w:hAnsi="Arial" w:cs="Arial"/>
          <w:sz w:val="22"/>
          <w:szCs w:val="22"/>
        </w:rPr>
        <w:t>%.</w:t>
      </w:r>
      <w:r w:rsidR="00D20778">
        <w:rPr>
          <w:rFonts w:ascii="Arial" w:hAnsi="Arial" w:cs="Arial"/>
          <w:sz w:val="22"/>
          <w:szCs w:val="22"/>
        </w:rPr>
        <w:t xml:space="preserve"> Die vorgeschlagene Regelung stellt auf die Begriffe und Zahlen ab, welche für die Berechnung des Selbstfinanzierungsgrades gelten (gegenwärtig Anhang 2 Zif</w:t>
      </w:r>
      <w:r w:rsidR="008D0C53">
        <w:rPr>
          <w:rFonts w:ascii="Arial" w:hAnsi="Arial" w:cs="Arial"/>
          <w:sz w:val="22"/>
          <w:szCs w:val="22"/>
        </w:rPr>
        <w:softHyphen/>
      </w:r>
      <w:r w:rsidR="00D20778">
        <w:rPr>
          <w:rFonts w:ascii="Arial" w:hAnsi="Arial" w:cs="Arial"/>
          <w:sz w:val="22"/>
          <w:szCs w:val="22"/>
        </w:rPr>
        <w:t>fer 3.1 VGG) und deshalb bereits v</w:t>
      </w:r>
      <w:r w:rsidR="00915218">
        <w:rPr>
          <w:rFonts w:ascii="Arial" w:hAnsi="Arial" w:cs="Arial"/>
          <w:sz w:val="22"/>
          <w:szCs w:val="22"/>
        </w:rPr>
        <w:t>erfügbar</w:t>
      </w:r>
      <w:r w:rsidR="00D20778">
        <w:rPr>
          <w:rFonts w:ascii="Arial" w:hAnsi="Arial" w:cs="Arial"/>
          <w:sz w:val="22"/>
          <w:szCs w:val="22"/>
        </w:rPr>
        <w:t xml:space="preserve"> sind. Damit wird eine einfache Berechnung </w:t>
      </w:r>
      <w:r w:rsidR="00685897">
        <w:rPr>
          <w:rFonts w:ascii="Arial" w:hAnsi="Arial" w:cs="Arial"/>
          <w:sz w:val="22"/>
          <w:szCs w:val="22"/>
        </w:rPr>
        <w:t xml:space="preserve">und Darstellung </w:t>
      </w:r>
      <w:r w:rsidR="00D20778">
        <w:rPr>
          <w:rFonts w:ascii="Arial" w:hAnsi="Arial" w:cs="Arial"/>
          <w:sz w:val="22"/>
          <w:szCs w:val="22"/>
        </w:rPr>
        <w:t xml:space="preserve">der Ausgleichsreserve sichergestellt und </w:t>
      </w:r>
      <w:r w:rsidR="00685897">
        <w:rPr>
          <w:rFonts w:ascii="Arial" w:hAnsi="Arial" w:cs="Arial"/>
          <w:sz w:val="22"/>
          <w:szCs w:val="22"/>
        </w:rPr>
        <w:t xml:space="preserve">es kann einfach nachvollzogen werden, wie sich </w:t>
      </w:r>
      <w:r w:rsidR="0073102C">
        <w:rPr>
          <w:rFonts w:ascii="Arial" w:hAnsi="Arial" w:cs="Arial"/>
          <w:sz w:val="22"/>
          <w:szCs w:val="22"/>
        </w:rPr>
        <w:t xml:space="preserve">die </w:t>
      </w:r>
      <w:r w:rsidR="00D20778">
        <w:rPr>
          <w:rFonts w:ascii="Arial" w:hAnsi="Arial" w:cs="Arial"/>
          <w:sz w:val="22"/>
          <w:szCs w:val="22"/>
        </w:rPr>
        <w:t xml:space="preserve">Ausgleichsreserve über mehrere Jahre </w:t>
      </w:r>
      <w:r w:rsidR="00685897">
        <w:rPr>
          <w:rFonts w:ascii="Arial" w:hAnsi="Arial" w:cs="Arial"/>
          <w:sz w:val="22"/>
          <w:szCs w:val="22"/>
        </w:rPr>
        <w:t>entwickelt</w:t>
      </w:r>
      <w:r w:rsidR="00D20778">
        <w:rPr>
          <w:rFonts w:ascii="Arial" w:hAnsi="Arial" w:cs="Arial"/>
          <w:sz w:val="22"/>
          <w:szCs w:val="22"/>
        </w:rPr>
        <w:t>.</w:t>
      </w:r>
      <w:r w:rsidR="00087945" w:rsidRPr="00087945">
        <w:rPr>
          <w:rFonts w:ascii="Arial" w:hAnsi="Arial" w:cs="Arial"/>
          <w:sz w:val="22"/>
          <w:szCs w:val="22"/>
        </w:rPr>
        <w:t xml:space="preserve"> </w:t>
      </w:r>
      <w:r w:rsidR="003717A0">
        <w:rPr>
          <w:rFonts w:ascii="Arial" w:hAnsi="Arial" w:cs="Arial"/>
          <w:sz w:val="22"/>
          <w:szCs w:val="22"/>
        </w:rPr>
        <w:t xml:space="preserve">Dadurch, dass die Sondereinnahmen </w:t>
      </w:r>
      <w:r w:rsidR="00087945">
        <w:rPr>
          <w:rFonts w:ascii="Arial" w:hAnsi="Arial" w:cs="Arial"/>
          <w:sz w:val="22"/>
          <w:szCs w:val="22"/>
        </w:rPr>
        <w:t xml:space="preserve">beim Aufbau der Ausgleichsreserve </w:t>
      </w:r>
      <w:r w:rsidR="003717A0">
        <w:rPr>
          <w:rFonts w:ascii="Arial" w:hAnsi="Arial" w:cs="Arial"/>
          <w:sz w:val="22"/>
          <w:szCs w:val="22"/>
        </w:rPr>
        <w:t xml:space="preserve">ausgeklammert werden, </w:t>
      </w:r>
      <w:r w:rsidR="00087945">
        <w:rPr>
          <w:rFonts w:ascii="Arial" w:hAnsi="Arial" w:cs="Arial"/>
          <w:sz w:val="22"/>
          <w:szCs w:val="22"/>
        </w:rPr>
        <w:t>wird verhindert, dass der Schuldenabbau in den kommenden Jahren wieder rückgängig gemacht werden kann.</w:t>
      </w:r>
      <w:r w:rsidR="00D20778">
        <w:rPr>
          <w:rFonts w:ascii="Arial" w:hAnsi="Arial" w:cs="Arial"/>
          <w:sz w:val="22"/>
          <w:szCs w:val="22"/>
        </w:rPr>
        <w:t xml:space="preserve"> </w:t>
      </w:r>
      <w:r w:rsidR="00B05580">
        <w:rPr>
          <w:rFonts w:ascii="Arial" w:hAnsi="Arial" w:cs="Arial"/>
          <w:sz w:val="22"/>
          <w:szCs w:val="22"/>
        </w:rPr>
        <w:t>Für die Berechnung der Aus</w:t>
      </w:r>
      <w:r w:rsidR="008D0C53">
        <w:rPr>
          <w:rFonts w:ascii="Arial" w:hAnsi="Arial" w:cs="Arial"/>
          <w:sz w:val="22"/>
          <w:szCs w:val="22"/>
        </w:rPr>
        <w:softHyphen/>
      </w:r>
      <w:r w:rsidR="00B05580">
        <w:rPr>
          <w:rFonts w:ascii="Arial" w:hAnsi="Arial" w:cs="Arial"/>
          <w:sz w:val="22"/>
          <w:szCs w:val="22"/>
        </w:rPr>
        <w:t>gleichsreserve und die Darstellung ihrer Entwicklung werden nur drei Zahlen benötigt: An</w:t>
      </w:r>
      <w:r w:rsidR="008D0C53">
        <w:rPr>
          <w:rFonts w:ascii="Arial" w:hAnsi="Arial" w:cs="Arial"/>
          <w:sz w:val="22"/>
          <w:szCs w:val="22"/>
        </w:rPr>
        <w:softHyphen/>
      </w:r>
      <w:r w:rsidR="00B05580">
        <w:rPr>
          <w:rFonts w:ascii="Arial" w:hAnsi="Arial" w:cs="Arial"/>
          <w:sz w:val="22"/>
          <w:szCs w:val="22"/>
        </w:rPr>
        <w:t xml:space="preserve">fangsbestand, Veränderung, Schlussbestand. </w:t>
      </w:r>
      <w:r w:rsidR="00D20778">
        <w:rPr>
          <w:rFonts w:ascii="Arial" w:hAnsi="Arial" w:cs="Arial"/>
          <w:sz w:val="22"/>
          <w:szCs w:val="22"/>
        </w:rPr>
        <w:t>Mit diesen Festlegungen und dem Verzicht auf ein</w:t>
      </w:r>
      <w:r w:rsidR="00B05580">
        <w:rPr>
          <w:rFonts w:ascii="Arial" w:hAnsi="Arial" w:cs="Arial"/>
          <w:sz w:val="22"/>
          <w:szCs w:val="22"/>
        </w:rPr>
        <w:t>en</w:t>
      </w:r>
      <w:r w:rsidR="00D20778">
        <w:rPr>
          <w:rFonts w:ascii="Arial" w:hAnsi="Arial" w:cs="Arial"/>
          <w:sz w:val="22"/>
          <w:szCs w:val="22"/>
        </w:rPr>
        <w:t xml:space="preserve"> Beizug der Ergebnisse der Geldflussrechnung wird eine konsistente </w:t>
      </w:r>
      <w:r w:rsidR="00915218">
        <w:rPr>
          <w:rFonts w:ascii="Arial" w:hAnsi="Arial" w:cs="Arial"/>
          <w:sz w:val="22"/>
          <w:szCs w:val="22"/>
        </w:rPr>
        <w:t xml:space="preserve">und einfach überprüfbare </w:t>
      </w:r>
      <w:r w:rsidR="00D20778">
        <w:rPr>
          <w:rFonts w:ascii="Arial" w:hAnsi="Arial" w:cs="Arial"/>
          <w:sz w:val="22"/>
          <w:szCs w:val="22"/>
        </w:rPr>
        <w:t>Darstellung erreicht.</w:t>
      </w:r>
    </w:p>
    <w:p w14:paraId="5C734E97" w14:textId="77777777" w:rsidR="00123D3A" w:rsidRPr="00123D3A" w:rsidRDefault="00123D3A" w:rsidP="00123D3A">
      <w:pPr>
        <w:rPr>
          <w:rFonts w:ascii="Arial" w:hAnsi="Arial" w:cs="Arial"/>
          <w:sz w:val="22"/>
          <w:szCs w:val="22"/>
        </w:rPr>
      </w:pPr>
    </w:p>
    <w:p w14:paraId="087CA817" w14:textId="7E4C2D66" w:rsidR="00B2231B" w:rsidRDefault="00B2231B" w:rsidP="00123D3A">
      <w:pPr>
        <w:rPr>
          <w:rFonts w:ascii="Arial" w:hAnsi="Arial" w:cs="Arial"/>
          <w:sz w:val="22"/>
          <w:szCs w:val="22"/>
        </w:rPr>
      </w:pPr>
      <w:r>
        <w:rPr>
          <w:rFonts w:ascii="Arial" w:hAnsi="Arial" w:cs="Arial"/>
          <w:sz w:val="22"/>
          <w:szCs w:val="22"/>
        </w:rPr>
        <w:t>Der Betrag und die Entwicklung der Ausgleichsreserven ist in den beleuchtenden Berichten zu den Budgetvorlagen und Jahresrechnung auszuweisen. Die halbjährliche Berechnung gewährleistet, dass negative Entwicklungen rechtzeitig erkannt werden. Der Einbezug der Finanzplanung ermöglicht sodann eine zukunftsbezogene Beurteilung der Finanzlage der Gemeinde Gossau.</w:t>
      </w:r>
      <w:r w:rsidR="00F668AC">
        <w:rPr>
          <w:rFonts w:ascii="Arial" w:hAnsi="Arial" w:cs="Arial"/>
          <w:sz w:val="22"/>
          <w:szCs w:val="22"/>
        </w:rPr>
        <w:t xml:space="preserve"> Damit wird erstmals ein einfacher Überblick über die mittel- und langfristige Entwicklung des Eigenkapitals der Gemeinde Gossau eingeführt und ermöglicht.</w:t>
      </w:r>
    </w:p>
    <w:p w14:paraId="023F14C5" w14:textId="77777777" w:rsidR="00B2231B" w:rsidRDefault="00B2231B" w:rsidP="00123D3A">
      <w:pPr>
        <w:rPr>
          <w:rFonts w:ascii="Arial" w:hAnsi="Arial" w:cs="Arial"/>
          <w:sz w:val="22"/>
          <w:szCs w:val="22"/>
        </w:rPr>
      </w:pPr>
    </w:p>
    <w:p w14:paraId="7DAD519C" w14:textId="7124FD57" w:rsidR="00B2231B" w:rsidRPr="00123D3A" w:rsidRDefault="00B2231B" w:rsidP="00123D3A">
      <w:pPr>
        <w:rPr>
          <w:rFonts w:ascii="Arial" w:hAnsi="Arial" w:cs="Arial"/>
          <w:sz w:val="22"/>
          <w:szCs w:val="22"/>
        </w:rPr>
      </w:pPr>
      <w:r>
        <w:rPr>
          <w:rFonts w:ascii="Arial" w:hAnsi="Arial" w:cs="Arial"/>
          <w:sz w:val="22"/>
          <w:szCs w:val="22"/>
        </w:rPr>
        <w:t>Die Initiative sieht eine Übergangsbestimmung zu Art. 15a Ziffer 2 vor. Die Ausgleichsreserve wird im ersten Rechnungsjahr nach dem Inkrafttreten von Art. 15a starten. Für die früheren Rechnungsjahre muss einmalig eine Rückw</w:t>
      </w:r>
      <w:r w:rsidR="00F668AC">
        <w:rPr>
          <w:rFonts w:ascii="Arial" w:hAnsi="Arial" w:cs="Arial"/>
          <w:sz w:val="22"/>
          <w:szCs w:val="22"/>
        </w:rPr>
        <w:t>ä</w:t>
      </w:r>
      <w:r>
        <w:rPr>
          <w:rFonts w:ascii="Arial" w:hAnsi="Arial" w:cs="Arial"/>
          <w:sz w:val="22"/>
          <w:szCs w:val="22"/>
        </w:rPr>
        <w:t xml:space="preserve">rtsrechnung </w:t>
      </w:r>
      <w:r w:rsidR="00F668AC">
        <w:rPr>
          <w:rFonts w:ascii="Arial" w:hAnsi="Arial" w:cs="Arial"/>
          <w:sz w:val="22"/>
          <w:szCs w:val="22"/>
        </w:rPr>
        <w:t xml:space="preserve">für </w:t>
      </w:r>
      <w:r w:rsidR="008078F2">
        <w:rPr>
          <w:rFonts w:ascii="Arial" w:hAnsi="Arial" w:cs="Arial"/>
          <w:sz w:val="22"/>
          <w:szCs w:val="22"/>
        </w:rPr>
        <w:t xml:space="preserve">drei </w:t>
      </w:r>
      <w:r w:rsidR="00F668AC">
        <w:rPr>
          <w:rFonts w:ascii="Arial" w:hAnsi="Arial" w:cs="Arial"/>
          <w:sz w:val="22"/>
          <w:szCs w:val="22"/>
        </w:rPr>
        <w:t xml:space="preserve">Rechnungsjahre vorgenommen werden, so dass bereits im ersten Rechnungsjahr nach Inkrafttreten eine aussagekräftige Darstellung der finanziellen Entwicklung der Gemeinde Gossau vorliegt. </w:t>
      </w:r>
    </w:p>
    <w:p w14:paraId="0600D48E" w14:textId="77777777" w:rsidR="00123D3A" w:rsidRPr="00123D3A" w:rsidRDefault="00123D3A" w:rsidP="00123D3A">
      <w:pPr>
        <w:rPr>
          <w:rFonts w:ascii="Arial" w:hAnsi="Arial" w:cs="Arial"/>
          <w:sz w:val="22"/>
          <w:szCs w:val="22"/>
        </w:rPr>
      </w:pPr>
    </w:p>
    <w:p w14:paraId="68E704FB" w14:textId="77777777" w:rsidR="00123D3A" w:rsidRPr="00123D3A" w:rsidRDefault="00123D3A" w:rsidP="00DD1DDF">
      <w:pPr>
        <w:keepNext/>
        <w:rPr>
          <w:rFonts w:ascii="Arial" w:hAnsi="Arial" w:cs="Arial"/>
          <w:b/>
          <w:bCs/>
          <w:sz w:val="22"/>
          <w:szCs w:val="22"/>
        </w:rPr>
      </w:pPr>
      <w:r w:rsidRPr="00123D3A">
        <w:rPr>
          <w:rFonts w:ascii="Arial" w:hAnsi="Arial" w:cs="Arial"/>
          <w:b/>
          <w:bCs/>
          <w:sz w:val="22"/>
          <w:szCs w:val="22"/>
        </w:rPr>
        <w:t>Schuldenabbau</w:t>
      </w:r>
    </w:p>
    <w:p w14:paraId="01B6F046" w14:textId="77777777" w:rsidR="00123D3A" w:rsidRPr="00123D3A" w:rsidRDefault="00123D3A" w:rsidP="00DD1DDF">
      <w:pPr>
        <w:keepNext/>
        <w:rPr>
          <w:rFonts w:ascii="Arial" w:hAnsi="Arial" w:cs="Arial"/>
          <w:sz w:val="22"/>
          <w:szCs w:val="22"/>
        </w:rPr>
      </w:pPr>
    </w:p>
    <w:p w14:paraId="409BA1D7" w14:textId="3317D822" w:rsidR="00ED1E6A" w:rsidRDefault="00123D3A" w:rsidP="00123D3A">
      <w:pPr>
        <w:rPr>
          <w:rFonts w:ascii="Arial" w:hAnsi="Arial" w:cs="Arial"/>
          <w:sz w:val="22"/>
          <w:szCs w:val="22"/>
        </w:rPr>
      </w:pPr>
      <w:r w:rsidRPr="00123D3A">
        <w:rPr>
          <w:rFonts w:ascii="Arial" w:hAnsi="Arial" w:cs="Arial"/>
          <w:sz w:val="22"/>
          <w:szCs w:val="22"/>
        </w:rPr>
        <w:t xml:space="preserve">Die Gemeinde Gossau hat Schulden. Diese müssen längerfristig reduziert werden. </w:t>
      </w:r>
      <w:r w:rsidR="00ED1E6A">
        <w:rPr>
          <w:rFonts w:ascii="Arial" w:hAnsi="Arial" w:cs="Arial"/>
          <w:sz w:val="22"/>
          <w:szCs w:val="22"/>
        </w:rPr>
        <w:t>Die vorstehende Regel über den Selbstfinanzierungsgrad 100</w:t>
      </w:r>
      <w:r w:rsidR="00975109">
        <w:rPr>
          <w:rFonts w:ascii="Arial" w:hAnsi="Arial" w:cs="Arial"/>
          <w:sz w:val="22"/>
          <w:szCs w:val="22"/>
        </w:rPr>
        <w:t> </w:t>
      </w:r>
      <w:r w:rsidR="00ED1E6A">
        <w:rPr>
          <w:rFonts w:ascii="Arial" w:hAnsi="Arial" w:cs="Arial"/>
          <w:sz w:val="22"/>
          <w:szCs w:val="22"/>
        </w:rPr>
        <w:t>% mit Ausgleichsreserve verhin</w:t>
      </w:r>
      <w:r w:rsidR="008D0C53">
        <w:rPr>
          <w:rFonts w:ascii="Arial" w:hAnsi="Arial" w:cs="Arial"/>
          <w:sz w:val="22"/>
          <w:szCs w:val="22"/>
        </w:rPr>
        <w:softHyphen/>
      </w:r>
      <w:r w:rsidR="00ED1E6A">
        <w:rPr>
          <w:rFonts w:ascii="Arial" w:hAnsi="Arial" w:cs="Arial"/>
          <w:sz w:val="22"/>
          <w:szCs w:val="22"/>
        </w:rPr>
        <w:t>dert ein Ansteigen der Verschuldung, kann aber einen Schul</w:t>
      </w:r>
      <w:r w:rsidR="008D0C53">
        <w:rPr>
          <w:rFonts w:ascii="Arial" w:hAnsi="Arial" w:cs="Arial"/>
          <w:sz w:val="22"/>
          <w:szCs w:val="22"/>
        </w:rPr>
        <w:softHyphen/>
      </w:r>
      <w:r w:rsidR="00ED1E6A">
        <w:rPr>
          <w:rFonts w:ascii="Arial" w:hAnsi="Arial" w:cs="Arial"/>
          <w:sz w:val="22"/>
          <w:szCs w:val="22"/>
        </w:rPr>
        <w:t>denabbau nicht gewährleisten.</w:t>
      </w:r>
    </w:p>
    <w:p w14:paraId="6AE2630C" w14:textId="77777777" w:rsidR="00ED1E6A" w:rsidRDefault="00ED1E6A" w:rsidP="00123D3A">
      <w:pPr>
        <w:rPr>
          <w:rFonts w:ascii="Arial" w:hAnsi="Arial" w:cs="Arial"/>
          <w:sz w:val="22"/>
          <w:szCs w:val="22"/>
        </w:rPr>
      </w:pPr>
    </w:p>
    <w:p w14:paraId="622C4DCC" w14:textId="7F5C94A7" w:rsidR="00123D3A" w:rsidRPr="00123D3A" w:rsidRDefault="00123D3A" w:rsidP="00123D3A">
      <w:pPr>
        <w:rPr>
          <w:rFonts w:ascii="Arial" w:hAnsi="Arial" w:cs="Arial"/>
          <w:sz w:val="22"/>
          <w:szCs w:val="22"/>
        </w:rPr>
      </w:pPr>
      <w:r w:rsidRPr="00123D3A">
        <w:rPr>
          <w:rFonts w:ascii="Arial" w:hAnsi="Arial" w:cs="Arial"/>
          <w:sz w:val="22"/>
          <w:szCs w:val="22"/>
        </w:rPr>
        <w:t>Zu diesem Zweck sieht die Initiative vor, dass Sondereinnahmen nicht für laufende Ausgaben oder für Investitionen verwendet werden dürfen, sondern nur für den Schuldenabbau. Son</w:t>
      </w:r>
      <w:r w:rsidR="008D0C53">
        <w:rPr>
          <w:rFonts w:ascii="Arial" w:hAnsi="Arial" w:cs="Arial"/>
          <w:sz w:val="22"/>
          <w:szCs w:val="22"/>
        </w:rPr>
        <w:softHyphen/>
      </w:r>
      <w:r w:rsidRPr="00123D3A">
        <w:rPr>
          <w:rFonts w:ascii="Arial" w:hAnsi="Arial" w:cs="Arial"/>
          <w:sz w:val="22"/>
          <w:szCs w:val="22"/>
        </w:rPr>
        <w:t>der</w:t>
      </w:r>
      <w:r w:rsidR="00DC7D04">
        <w:rPr>
          <w:rFonts w:ascii="Arial" w:hAnsi="Arial" w:cs="Arial"/>
          <w:sz w:val="22"/>
          <w:szCs w:val="22"/>
        </w:rPr>
        <w:t>einnahm</w:t>
      </w:r>
      <w:r w:rsidRPr="00123D3A">
        <w:rPr>
          <w:rFonts w:ascii="Arial" w:hAnsi="Arial" w:cs="Arial"/>
          <w:sz w:val="22"/>
          <w:szCs w:val="22"/>
        </w:rPr>
        <w:t>en sind in der Vergangenheit beispielsweise Ausschüttungen der Zürcher Kanto</w:t>
      </w:r>
      <w:r w:rsidR="008D0C53">
        <w:rPr>
          <w:rFonts w:ascii="Arial" w:hAnsi="Arial" w:cs="Arial"/>
          <w:sz w:val="22"/>
          <w:szCs w:val="22"/>
        </w:rPr>
        <w:softHyphen/>
      </w:r>
      <w:r w:rsidRPr="00123D3A">
        <w:rPr>
          <w:rFonts w:ascii="Arial" w:hAnsi="Arial" w:cs="Arial"/>
          <w:sz w:val="22"/>
          <w:szCs w:val="22"/>
        </w:rPr>
        <w:t>nalbank oder einmalige Rückerstattungen von Sozialleistungen aufgrund eines Gerichtsent</w:t>
      </w:r>
      <w:r w:rsidR="008D0C53">
        <w:rPr>
          <w:rFonts w:ascii="Arial" w:hAnsi="Arial" w:cs="Arial"/>
          <w:sz w:val="22"/>
          <w:szCs w:val="22"/>
        </w:rPr>
        <w:softHyphen/>
      </w:r>
      <w:r w:rsidRPr="00123D3A">
        <w:rPr>
          <w:rFonts w:ascii="Arial" w:hAnsi="Arial" w:cs="Arial"/>
          <w:sz w:val="22"/>
          <w:szCs w:val="22"/>
        </w:rPr>
        <w:t>scheids gewesen.</w:t>
      </w:r>
      <w:r w:rsidR="008F6532">
        <w:rPr>
          <w:rFonts w:ascii="Arial" w:hAnsi="Arial" w:cs="Arial"/>
          <w:sz w:val="22"/>
          <w:szCs w:val="22"/>
        </w:rPr>
        <w:t xml:space="preserve"> Mit dem Erfordernis </w:t>
      </w:r>
      <w:r w:rsidR="00065EF0">
        <w:rPr>
          <w:rFonts w:ascii="Arial" w:hAnsi="Arial" w:cs="Arial"/>
          <w:sz w:val="22"/>
          <w:szCs w:val="22"/>
        </w:rPr>
        <w:t>«</w:t>
      </w:r>
      <w:r w:rsidR="008F6532">
        <w:rPr>
          <w:rFonts w:ascii="Arial" w:hAnsi="Arial" w:cs="Arial"/>
          <w:sz w:val="22"/>
          <w:szCs w:val="22"/>
        </w:rPr>
        <w:t>geldwirksam</w:t>
      </w:r>
      <w:r w:rsidR="00065EF0" w:rsidRPr="008D507B">
        <w:rPr>
          <w:rFonts w:ascii="Arial" w:hAnsi="Arial" w:cs="Arial"/>
          <w:sz w:val="22"/>
          <w:szCs w:val="22"/>
        </w:rPr>
        <w:t>»</w:t>
      </w:r>
      <w:r w:rsidR="008F6532">
        <w:rPr>
          <w:rFonts w:ascii="Arial" w:hAnsi="Arial" w:cs="Arial"/>
          <w:sz w:val="22"/>
          <w:szCs w:val="22"/>
        </w:rPr>
        <w:t xml:space="preserve"> werden insbesondere Erträge aus der Aufwertung von Liegenschaften nicht als Sondereinnahmen erfasst, weil aus der Aufwertung keine Mittel zufliessen, die für eine Schuldentilgung verwendet werden können. </w:t>
      </w:r>
      <w:r w:rsidR="000557D9">
        <w:rPr>
          <w:rFonts w:ascii="Arial" w:hAnsi="Arial" w:cs="Arial"/>
          <w:sz w:val="22"/>
          <w:szCs w:val="22"/>
        </w:rPr>
        <w:t>Erlöse sind nicht die buchmässigen Gewinne bei einem Verkauf, sondern der erzielte Verkaufspreis.</w:t>
      </w:r>
    </w:p>
    <w:p w14:paraId="58B176EF" w14:textId="77777777" w:rsidR="00123D3A" w:rsidRPr="00123D3A" w:rsidRDefault="00123D3A" w:rsidP="00123D3A">
      <w:pPr>
        <w:rPr>
          <w:rFonts w:ascii="Arial" w:hAnsi="Arial" w:cs="Arial"/>
          <w:sz w:val="22"/>
          <w:szCs w:val="22"/>
        </w:rPr>
      </w:pPr>
    </w:p>
    <w:p w14:paraId="00113B94" w14:textId="19A24E04" w:rsidR="00342EF6" w:rsidRDefault="00342EF6" w:rsidP="00123D3A">
      <w:pPr>
        <w:rPr>
          <w:rFonts w:ascii="Arial" w:hAnsi="Arial" w:cs="Arial"/>
          <w:sz w:val="22"/>
          <w:szCs w:val="22"/>
        </w:rPr>
      </w:pPr>
      <w:r>
        <w:rPr>
          <w:rFonts w:ascii="Arial" w:hAnsi="Arial" w:cs="Arial"/>
          <w:sz w:val="22"/>
          <w:szCs w:val="22"/>
        </w:rPr>
        <w:t>Gemeinde- und Grundsteuern fallen regelmässig an und sind deshalb keine Sondereinnah</w:t>
      </w:r>
      <w:r w:rsidR="008D0C53">
        <w:rPr>
          <w:rFonts w:ascii="Arial" w:hAnsi="Arial" w:cs="Arial"/>
          <w:sz w:val="22"/>
          <w:szCs w:val="22"/>
        </w:rPr>
        <w:softHyphen/>
      </w:r>
      <w:r>
        <w:rPr>
          <w:rFonts w:ascii="Arial" w:hAnsi="Arial" w:cs="Arial"/>
          <w:sz w:val="22"/>
          <w:szCs w:val="22"/>
        </w:rPr>
        <w:t>men. Dies wird der Klarheit halber ausdrücklich festgehalten.</w:t>
      </w:r>
    </w:p>
    <w:p w14:paraId="711596FC" w14:textId="77777777" w:rsidR="00342EF6" w:rsidRPr="00123D3A" w:rsidRDefault="00342EF6" w:rsidP="00123D3A">
      <w:pPr>
        <w:rPr>
          <w:rFonts w:ascii="Arial" w:hAnsi="Arial" w:cs="Arial"/>
          <w:sz w:val="22"/>
          <w:szCs w:val="22"/>
        </w:rPr>
      </w:pPr>
    </w:p>
    <w:p w14:paraId="16C73972" w14:textId="647D4F04" w:rsidR="00123D3A" w:rsidRDefault="00123D3A" w:rsidP="00123D3A">
      <w:pPr>
        <w:rPr>
          <w:rFonts w:ascii="Arial" w:hAnsi="Arial" w:cs="Arial"/>
          <w:sz w:val="22"/>
          <w:szCs w:val="22"/>
        </w:rPr>
      </w:pPr>
      <w:r w:rsidRPr="00123D3A">
        <w:rPr>
          <w:rFonts w:ascii="Arial" w:hAnsi="Arial" w:cs="Arial"/>
          <w:sz w:val="22"/>
          <w:szCs w:val="22"/>
        </w:rPr>
        <w:t xml:space="preserve">Mit </w:t>
      </w:r>
      <w:r w:rsidR="00342EF6">
        <w:rPr>
          <w:rFonts w:ascii="Arial" w:hAnsi="Arial" w:cs="Arial"/>
          <w:sz w:val="22"/>
          <w:szCs w:val="22"/>
        </w:rPr>
        <w:t>d</w:t>
      </w:r>
      <w:r w:rsidRPr="00123D3A">
        <w:rPr>
          <w:rFonts w:ascii="Arial" w:hAnsi="Arial" w:cs="Arial"/>
          <w:sz w:val="22"/>
          <w:szCs w:val="22"/>
        </w:rPr>
        <w:t xml:space="preserve">em Instrument </w:t>
      </w:r>
      <w:r w:rsidR="00342EF6">
        <w:rPr>
          <w:rFonts w:ascii="Arial" w:hAnsi="Arial" w:cs="Arial"/>
          <w:sz w:val="22"/>
          <w:szCs w:val="22"/>
        </w:rPr>
        <w:t xml:space="preserve">der Verwendung von Sondereinnahmen für den Schuldenabbau </w:t>
      </w:r>
      <w:r w:rsidRPr="00123D3A">
        <w:rPr>
          <w:rFonts w:ascii="Arial" w:hAnsi="Arial" w:cs="Arial"/>
          <w:sz w:val="22"/>
          <w:szCs w:val="22"/>
        </w:rPr>
        <w:t>wird eine langfristige Reduktion der Verschuldung ermöglicht, ohne die Erfüllung der laufenden Aufgaben und Investitionen zu beeinträchtigen.</w:t>
      </w:r>
    </w:p>
    <w:p w14:paraId="1DD496D6" w14:textId="77777777" w:rsidR="00F668AC" w:rsidRDefault="00F668AC" w:rsidP="00123D3A">
      <w:pPr>
        <w:rPr>
          <w:rFonts w:ascii="Arial" w:hAnsi="Arial" w:cs="Arial"/>
          <w:sz w:val="22"/>
          <w:szCs w:val="22"/>
        </w:rPr>
      </w:pPr>
    </w:p>
    <w:p w14:paraId="6B550973" w14:textId="34CB6EFD" w:rsidR="00F668AC" w:rsidRPr="00123D3A" w:rsidRDefault="00F668AC" w:rsidP="00123D3A">
      <w:pPr>
        <w:rPr>
          <w:rFonts w:ascii="Arial" w:hAnsi="Arial" w:cs="Arial"/>
          <w:sz w:val="22"/>
          <w:szCs w:val="22"/>
        </w:rPr>
      </w:pPr>
      <w:r>
        <w:rPr>
          <w:rFonts w:ascii="Arial" w:hAnsi="Arial" w:cs="Arial"/>
          <w:sz w:val="22"/>
          <w:szCs w:val="22"/>
        </w:rPr>
        <w:t>Anzufügen ist, dass die Initiative im kommunalen Recht der Gemeinde Gossau einen eigenständigen Begriff der Sondereinnahmen einführt, der vom Begriff des ausserordentlichen Ertrags zu unterscheiden ist. Der ausserordentliche Ertrag ist unscha</w:t>
      </w:r>
      <w:r w:rsidR="008078F2">
        <w:rPr>
          <w:rFonts w:ascii="Arial" w:hAnsi="Arial" w:cs="Arial"/>
          <w:sz w:val="22"/>
          <w:szCs w:val="22"/>
        </w:rPr>
        <w:t>r</w:t>
      </w:r>
      <w:r>
        <w:rPr>
          <w:rFonts w:ascii="Arial" w:hAnsi="Arial" w:cs="Arial"/>
          <w:sz w:val="22"/>
          <w:szCs w:val="22"/>
        </w:rPr>
        <w:t>f definiert und deshalb ungeeignet. Der Begriff der Sondereinnahmen stellt auf rein objektive Kriterien ab.</w:t>
      </w:r>
    </w:p>
    <w:p w14:paraId="73F394E4" w14:textId="77777777" w:rsidR="00123D3A" w:rsidRPr="00123D3A" w:rsidRDefault="00123D3A" w:rsidP="00123D3A">
      <w:pPr>
        <w:rPr>
          <w:rFonts w:ascii="Arial" w:hAnsi="Arial" w:cs="Arial"/>
          <w:sz w:val="22"/>
          <w:szCs w:val="22"/>
        </w:rPr>
      </w:pPr>
    </w:p>
    <w:p w14:paraId="62A3DDCC" w14:textId="77777777" w:rsidR="00123D3A" w:rsidRPr="00123D3A" w:rsidRDefault="00123D3A" w:rsidP="00DD1DDF">
      <w:pPr>
        <w:keepNext/>
        <w:rPr>
          <w:rFonts w:ascii="Arial" w:hAnsi="Arial" w:cs="Arial"/>
          <w:b/>
          <w:bCs/>
          <w:sz w:val="22"/>
          <w:szCs w:val="22"/>
        </w:rPr>
      </w:pPr>
      <w:r w:rsidRPr="00123D3A">
        <w:rPr>
          <w:rFonts w:ascii="Arial" w:hAnsi="Arial" w:cs="Arial"/>
          <w:b/>
          <w:bCs/>
          <w:sz w:val="22"/>
          <w:szCs w:val="22"/>
        </w:rPr>
        <w:t>Sparvorschläge als Alternative zu einer Steuerfusserhöhung</w:t>
      </w:r>
    </w:p>
    <w:p w14:paraId="4380B566" w14:textId="77777777" w:rsidR="00123D3A" w:rsidRPr="00123D3A" w:rsidRDefault="00123D3A" w:rsidP="00DD1DDF">
      <w:pPr>
        <w:keepNext/>
        <w:rPr>
          <w:rFonts w:ascii="Arial" w:hAnsi="Arial" w:cs="Arial"/>
          <w:sz w:val="22"/>
          <w:szCs w:val="22"/>
        </w:rPr>
      </w:pPr>
    </w:p>
    <w:p w14:paraId="3BBBDF2C" w14:textId="214A4D2A" w:rsidR="00123D3A" w:rsidRPr="00123D3A" w:rsidRDefault="00123D3A" w:rsidP="00123D3A">
      <w:pPr>
        <w:rPr>
          <w:rFonts w:ascii="Arial" w:hAnsi="Arial" w:cs="Arial"/>
          <w:sz w:val="22"/>
          <w:szCs w:val="22"/>
        </w:rPr>
      </w:pPr>
      <w:r w:rsidRPr="00123D3A">
        <w:rPr>
          <w:rFonts w:ascii="Arial" w:hAnsi="Arial" w:cs="Arial"/>
          <w:sz w:val="22"/>
          <w:szCs w:val="22"/>
        </w:rPr>
        <w:t xml:space="preserve">Dieses Instrument stärkt die direkte Demokratie in der Gemeinde Gossau, indem eine Steuerfusserhöhung nicht mehr </w:t>
      </w:r>
      <w:proofErr w:type="gramStart"/>
      <w:r w:rsidRPr="00123D3A">
        <w:rPr>
          <w:rFonts w:ascii="Arial" w:hAnsi="Arial" w:cs="Arial"/>
          <w:sz w:val="22"/>
          <w:szCs w:val="22"/>
        </w:rPr>
        <w:t>isoliert</w:t>
      </w:r>
      <w:proofErr w:type="gramEnd"/>
      <w:r w:rsidRPr="00123D3A">
        <w:rPr>
          <w:rFonts w:ascii="Arial" w:hAnsi="Arial" w:cs="Arial"/>
          <w:sz w:val="22"/>
          <w:szCs w:val="22"/>
        </w:rPr>
        <w:t xml:space="preserve"> beantragt werden darf, sondern dem Stimmbürger die Alternativen aufgezeigt werden müssen.</w:t>
      </w:r>
    </w:p>
    <w:p w14:paraId="316D8203" w14:textId="77777777" w:rsidR="00123D3A" w:rsidRPr="00123D3A" w:rsidRDefault="00123D3A" w:rsidP="00123D3A">
      <w:pPr>
        <w:rPr>
          <w:rFonts w:ascii="Arial" w:hAnsi="Arial" w:cs="Arial"/>
          <w:sz w:val="22"/>
          <w:szCs w:val="22"/>
        </w:rPr>
      </w:pPr>
    </w:p>
    <w:p w14:paraId="51217D90" w14:textId="7995278B" w:rsidR="00123D3A" w:rsidRPr="00123D3A" w:rsidRDefault="00123D3A" w:rsidP="00123D3A">
      <w:pPr>
        <w:rPr>
          <w:rFonts w:ascii="Arial" w:hAnsi="Arial" w:cs="Arial"/>
          <w:sz w:val="22"/>
          <w:szCs w:val="22"/>
        </w:rPr>
      </w:pPr>
      <w:r w:rsidRPr="00123D3A">
        <w:rPr>
          <w:rFonts w:ascii="Arial" w:hAnsi="Arial" w:cs="Arial"/>
          <w:sz w:val="22"/>
          <w:szCs w:val="22"/>
        </w:rPr>
        <w:t>Es wird in der Verantwortung des Gemeinderates liegen, sinnvolle und ausgewogene Vor</w:t>
      </w:r>
      <w:r w:rsidR="008D0C53">
        <w:rPr>
          <w:rFonts w:ascii="Arial" w:hAnsi="Arial" w:cs="Arial"/>
          <w:sz w:val="22"/>
          <w:szCs w:val="22"/>
        </w:rPr>
        <w:softHyphen/>
      </w:r>
      <w:r w:rsidRPr="00123D3A">
        <w:rPr>
          <w:rFonts w:ascii="Arial" w:hAnsi="Arial" w:cs="Arial"/>
          <w:sz w:val="22"/>
          <w:szCs w:val="22"/>
        </w:rPr>
        <w:t>schläge zur Verhinderung einer Steuerfusserhöhung zu präsentieren.</w:t>
      </w:r>
    </w:p>
    <w:p w14:paraId="6696A63E" w14:textId="77777777" w:rsidR="00BB40D6" w:rsidRDefault="00BB40D6">
      <w:pPr>
        <w:rPr>
          <w:rFonts w:ascii="Arial" w:hAnsi="Arial" w:cs="Arial"/>
          <w:sz w:val="22"/>
          <w:szCs w:val="22"/>
        </w:rPr>
      </w:pPr>
    </w:p>
    <w:p w14:paraId="5C19DD16" w14:textId="0942ABF6" w:rsidR="00123D3A" w:rsidRPr="00905EF7" w:rsidRDefault="00905EF7" w:rsidP="00DD1DDF">
      <w:pPr>
        <w:keepNext/>
        <w:rPr>
          <w:rFonts w:ascii="Arial" w:hAnsi="Arial" w:cs="Arial"/>
          <w:b/>
          <w:bCs/>
          <w:sz w:val="22"/>
          <w:szCs w:val="22"/>
        </w:rPr>
      </w:pPr>
      <w:r w:rsidRPr="00905EF7">
        <w:rPr>
          <w:rFonts w:ascii="Arial" w:hAnsi="Arial" w:cs="Arial"/>
          <w:b/>
          <w:bCs/>
          <w:sz w:val="22"/>
          <w:szCs w:val="22"/>
        </w:rPr>
        <w:t>Verhältnis zum kantonalen Recht</w:t>
      </w:r>
    </w:p>
    <w:p w14:paraId="0820F7ED" w14:textId="77777777" w:rsidR="00905EF7" w:rsidRDefault="00905EF7" w:rsidP="00DD1DDF">
      <w:pPr>
        <w:keepNext/>
        <w:rPr>
          <w:rFonts w:ascii="Arial" w:hAnsi="Arial" w:cs="Arial"/>
          <w:sz w:val="22"/>
          <w:szCs w:val="22"/>
        </w:rPr>
      </w:pPr>
    </w:p>
    <w:p w14:paraId="2144AFF3" w14:textId="6F941268" w:rsidR="00123D3A" w:rsidRDefault="00123D3A">
      <w:pPr>
        <w:rPr>
          <w:rFonts w:ascii="Arial" w:hAnsi="Arial" w:cs="Arial"/>
          <w:sz w:val="22"/>
          <w:szCs w:val="22"/>
        </w:rPr>
      </w:pPr>
      <w:r>
        <w:rPr>
          <w:rFonts w:ascii="Arial" w:hAnsi="Arial" w:cs="Arial"/>
          <w:sz w:val="22"/>
          <w:szCs w:val="22"/>
        </w:rPr>
        <w:t>Die vier vorgeschlagenen Instrumente sind gemäss dem übergeordneten kantonale</w:t>
      </w:r>
      <w:r w:rsidR="007737A1">
        <w:rPr>
          <w:rFonts w:ascii="Arial" w:hAnsi="Arial" w:cs="Arial"/>
          <w:sz w:val="22"/>
          <w:szCs w:val="22"/>
        </w:rPr>
        <w:t>n</w:t>
      </w:r>
      <w:r>
        <w:rPr>
          <w:rFonts w:ascii="Arial" w:hAnsi="Arial" w:cs="Arial"/>
          <w:sz w:val="22"/>
          <w:szCs w:val="22"/>
        </w:rPr>
        <w:t xml:space="preserve"> Recht zulässig. </w:t>
      </w:r>
      <w:r w:rsidR="00663AF1">
        <w:rPr>
          <w:rFonts w:ascii="Arial" w:hAnsi="Arial" w:cs="Arial"/>
          <w:sz w:val="22"/>
          <w:szCs w:val="22"/>
        </w:rPr>
        <w:t xml:space="preserve">Die Kantonsverfassung gewährleistet die Gemeindeautonomie (Art. 85 Abs. 1 KV). </w:t>
      </w:r>
      <w:r>
        <w:rPr>
          <w:rFonts w:ascii="Arial" w:hAnsi="Arial" w:cs="Arial"/>
          <w:sz w:val="22"/>
          <w:szCs w:val="22"/>
        </w:rPr>
        <w:t>Die Gemeinden haben die Möglichkeit</w:t>
      </w:r>
      <w:r w:rsidR="00905EF7">
        <w:rPr>
          <w:rFonts w:ascii="Arial" w:hAnsi="Arial" w:cs="Arial"/>
          <w:sz w:val="22"/>
          <w:szCs w:val="22"/>
        </w:rPr>
        <w:t>, gegenüber den kantonalen Vorgaben an die kommu</w:t>
      </w:r>
      <w:r w:rsidR="008D0C53">
        <w:rPr>
          <w:rFonts w:ascii="Arial" w:hAnsi="Arial" w:cs="Arial"/>
          <w:sz w:val="22"/>
          <w:szCs w:val="22"/>
        </w:rPr>
        <w:softHyphen/>
      </w:r>
      <w:r w:rsidR="00905EF7">
        <w:rPr>
          <w:rFonts w:ascii="Arial" w:hAnsi="Arial" w:cs="Arial"/>
          <w:sz w:val="22"/>
          <w:szCs w:val="22"/>
        </w:rPr>
        <w:t xml:space="preserve">nale Haushaltsführung </w:t>
      </w:r>
      <w:r w:rsidR="00663AF1">
        <w:rPr>
          <w:rFonts w:ascii="Arial" w:hAnsi="Arial" w:cs="Arial"/>
          <w:sz w:val="22"/>
          <w:szCs w:val="22"/>
        </w:rPr>
        <w:t xml:space="preserve">weiter gehende, </w:t>
      </w:r>
      <w:r w:rsidR="00905EF7">
        <w:rPr>
          <w:rFonts w:ascii="Arial" w:hAnsi="Arial" w:cs="Arial"/>
          <w:sz w:val="22"/>
          <w:szCs w:val="22"/>
        </w:rPr>
        <w:t>eigene kommunale Haushaltsregeln festzulegen wie z. Bsp. einen mittelfristigen Ausgleich, eine Schuldenbremse oder ein Zielwert zur Selbstfi</w:t>
      </w:r>
      <w:r w:rsidR="008D0C53">
        <w:rPr>
          <w:rFonts w:ascii="Arial" w:hAnsi="Arial" w:cs="Arial"/>
          <w:sz w:val="22"/>
          <w:szCs w:val="22"/>
        </w:rPr>
        <w:softHyphen/>
      </w:r>
      <w:r w:rsidR="00905EF7">
        <w:rPr>
          <w:rFonts w:ascii="Arial" w:hAnsi="Arial" w:cs="Arial"/>
          <w:sz w:val="22"/>
          <w:szCs w:val="22"/>
        </w:rPr>
        <w:t>nanzierung von Investitionen (Kanton Zürich, Direktion der Justiz und des Innern, Gemeinde</w:t>
      </w:r>
      <w:r w:rsidR="008D0C53">
        <w:rPr>
          <w:rFonts w:ascii="Arial" w:hAnsi="Arial" w:cs="Arial"/>
          <w:sz w:val="22"/>
          <w:szCs w:val="22"/>
        </w:rPr>
        <w:softHyphen/>
      </w:r>
      <w:r w:rsidR="00905EF7">
        <w:rPr>
          <w:rFonts w:ascii="Arial" w:hAnsi="Arial" w:cs="Arial"/>
          <w:sz w:val="22"/>
          <w:szCs w:val="22"/>
        </w:rPr>
        <w:t>amt, Handbuch über den Finanzhaushalt der Zürcher Gemeinden, 2018 mit seitherigen Aktu</w:t>
      </w:r>
      <w:r w:rsidR="008D0C53">
        <w:rPr>
          <w:rFonts w:ascii="Arial" w:hAnsi="Arial" w:cs="Arial"/>
          <w:sz w:val="22"/>
          <w:szCs w:val="22"/>
        </w:rPr>
        <w:softHyphen/>
      </w:r>
      <w:r w:rsidR="00905EF7">
        <w:rPr>
          <w:rFonts w:ascii="Arial" w:hAnsi="Arial" w:cs="Arial"/>
          <w:sz w:val="22"/>
          <w:szCs w:val="22"/>
        </w:rPr>
        <w:t>alisierungen, Kapitel 06, Finanzpolitische Rahmenbedingungen und Instrumente, Ziffer 3.3.2).</w:t>
      </w:r>
      <w:r w:rsidR="00663AF1">
        <w:rPr>
          <w:rFonts w:ascii="Arial" w:hAnsi="Arial" w:cs="Arial"/>
          <w:sz w:val="22"/>
          <w:szCs w:val="22"/>
        </w:rPr>
        <w:t xml:space="preserve"> Die Initiative setzt die Grundsätze der Kantonsverfassung um: Wirtschaftlich nachhal</w:t>
      </w:r>
      <w:r w:rsidR="008D0C53">
        <w:rPr>
          <w:rFonts w:ascii="Arial" w:hAnsi="Arial" w:cs="Arial"/>
          <w:sz w:val="22"/>
          <w:szCs w:val="22"/>
        </w:rPr>
        <w:softHyphen/>
      </w:r>
      <w:r w:rsidR="00663AF1">
        <w:rPr>
          <w:rFonts w:ascii="Arial" w:hAnsi="Arial" w:cs="Arial"/>
          <w:sz w:val="22"/>
          <w:szCs w:val="22"/>
        </w:rPr>
        <w:t>tige Entwicklung (Art. 6 Abs. 2 KV); gesunder Finanzhaushalt (Art. 122 Abs. 1 KV); mittelfris</w:t>
      </w:r>
      <w:r w:rsidR="008D0C53">
        <w:rPr>
          <w:rFonts w:ascii="Arial" w:hAnsi="Arial" w:cs="Arial"/>
          <w:sz w:val="22"/>
          <w:szCs w:val="22"/>
        </w:rPr>
        <w:softHyphen/>
      </w:r>
      <w:r w:rsidR="00663AF1">
        <w:rPr>
          <w:rFonts w:ascii="Arial" w:hAnsi="Arial" w:cs="Arial"/>
          <w:sz w:val="22"/>
          <w:szCs w:val="22"/>
        </w:rPr>
        <w:t xml:space="preserve">tig ausgeglichener Finanzhaushalt (Art. 123 Abs. 1 KV); kein Ansteigen der Steuerquote (Art. 124 Abs. 2 KV). </w:t>
      </w:r>
      <w:r w:rsidR="00DC5932">
        <w:rPr>
          <w:rFonts w:ascii="Arial" w:hAnsi="Arial" w:cs="Arial"/>
          <w:sz w:val="22"/>
          <w:szCs w:val="22"/>
        </w:rPr>
        <w:t xml:space="preserve">Die Initiative setzt weiter die Grundsätze der Haushaltsführung gemäss § 84 Abs. 1 GG um: Haushaltgleichgewicht und Wirtschaftlichkeit. </w:t>
      </w:r>
      <w:r w:rsidR="00C30331">
        <w:rPr>
          <w:rFonts w:ascii="Arial" w:hAnsi="Arial" w:cs="Arial"/>
          <w:sz w:val="22"/>
          <w:szCs w:val="22"/>
        </w:rPr>
        <w:t>Die Regel über die Aus</w:t>
      </w:r>
      <w:r w:rsidR="008D0C53">
        <w:rPr>
          <w:rFonts w:ascii="Arial" w:hAnsi="Arial" w:cs="Arial"/>
          <w:sz w:val="22"/>
          <w:szCs w:val="22"/>
        </w:rPr>
        <w:softHyphen/>
      </w:r>
      <w:r w:rsidR="00C30331">
        <w:rPr>
          <w:rFonts w:ascii="Arial" w:hAnsi="Arial" w:cs="Arial"/>
          <w:sz w:val="22"/>
          <w:szCs w:val="22"/>
        </w:rPr>
        <w:t xml:space="preserve">gleichsreserve setzt erst </w:t>
      </w:r>
      <w:r w:rsidR="00A7538D">
        <w:rPr>
          <w:rFonts w:ascii="Arial" w:hAnsi="Arial" w:cs="Arial"/>
          <w:sz w:val="22"/>
          <w:szCs w:val="22"/>
        </w:rPr>
        <w:t>auf Beginn des ersten Rechnungsjahres nach Inkrafttreten</w:t>
      </w:r>
      <w:r w:rsidR="00C30331">
        <w:rPr>
          <w:rFonts w:ascii="Arial" w:hAnsi="Arial" w:cs="Arial"/>
          <w:sz w:val="22"/>
          <w:szCs w:val="22"/>
        </w:rPr>
        <w:t xml:space="preserve"> ein, so dass keine Rückwirkung vorliegt. </w:t>
      </w:r>
      <w:r w:rsidR="00DC5932">
        <w:rPr>
          <w:rFonts w:ascii="Arial" w:hAnsi="Arial" w:cs="Arial"/>
          <w:sz w:val="22"/>
          <w:szCs w:val="22"/>
        </w:rPr>
        <w:t>Das Verbot der Zweckbindung von Gemeinde- und Grund</w:t>
      </w:r>
      <w:r w:rsidR="008D0C53">
        <w:rPr>
          <w:rFonts w:ascii="Arial" w:hAnsi="Arial" w:cs="Arial"/>
          <w:sz w:val="22"/>
          <w:szCs w:val="22"/>
        </w:rPr>
        <w:softHyphen/>
      </w:r>
      <w:r w:rsidR="00DC5932">
        <w:rPr>
          <w:rFonts w:ascii="Arial" w:hAnsi="Arial" w:cs="Arial"/>
          <w:sz w:val="22"/>
          <w:szCs w:val="22"/>
        </w:rPr>
        <w:t>steuern ist durch die Bestimmung über den Schuldenabbau nicht tangiert, weil die regelmäs</w:t>
      </w:r>
      <w:r w:rsidR="008D0C53">
        <w:rPr>
          <w:rFonts w:ascii="Arial" w:hAnsi="Arial" w:cs="Arial"/>
          <w:sz w:val="22"/>
          <w:szCs w:val="22"/>
        </w:rPr>
        <w:softHyphen/>
      </w:r>
      <w:r w:rsidR="00DC5932">
        <w:rPr>
          <w:rFonts w:ascii="Arial" w:hAnsi="Arial" w:cs="Arial"/>
          <w:sz w:val="22"/>
          <w:szCs w:val="22"/>
        </w:rPr>
        <w:t>sig anfallenden Gemeindesteuern nicht als Sonder</w:t>
      </w:r>
      <w:r w:rsidR="00DD1DDF">
        <w:rPr>
          <w:rFonts w:ascii="Arial" w:hAnsi="Arial" w:cs="Arial"/>
          <w:sz w:val="22"/>
          <w:szCs w:val="22"/>
        </w:rPr>
        <w:t>einnahmen</w:t>
      </w:r>
      <w:r w:rsidR="00DC5932">
        <w:rPr>
          <w:rFonts w:ascii="Arial" w:hAnsi="Arial" w:cs="Arial"/>
          <w:sz w:val="22"/>
          <w:szCs w:val="22"/>
        </w:rPr>
        <w:t xml:space="preserve"> definiert werden.</w:t>
      </w:r>
    </w:p>
    <w:p w14:paraId="7CDA073D" w14:textId="77777777" w:rsidR="00A7538D" w:rsidRDefault="00A7538D">
      <w:pPr>
        <w:rPr>
          <w:rFonts w:ascii="Arial" w:hAnsi="Arial" w:cs="Arial"/>
          <w:sz w:val="22"/>
          <w:szCs w:val="22"/>
        </w:rPr>
      </w:pPr>
    </w:p>
    <w:p w14:paraId="6FB098F2" w14:textId="7D134986" w:rsidR="00A7538D" w:rsidRDefault="00A7538D" w:rsidP="006C3D2E">
      <w:pPr>
        <w:keepNext/>
        <w:rPr>
          <w:rFonts w:ascii="Arial" w:hAnsi="Arial" w:cs="Arial"/>
          <w:b/>
          <w:bCs/>
          <w:sz w:val="22"/>
          <w:szCs w:val="22"/>
        </w:rPr>
      </w:pPr>
      <w:r w:rsidRPr="006C3D2E">
        <w:rPr>
          <w:rFonts w:ascii="Arial" w:hAnsi="Arial" w:cs="Arial"/>
          <w:b/>
          <w:bCs/>
          <w:sz w:val="22"/>
          <w:szCs w:val="22"/>
        </w:rPr>
        <w:t>Folgekosten</w:t>
      </w:r>
    </w:p>
    <w:p w14:paraId="7C4164A8" w14:textId="77777777" w:rsidR="00433C9D" w:rsidRPr="00433C9D" w:rsidRDefault="00433C9D" w:rsidP="006C3D2E">
      <w:pPr>
        <w:keepNext/>
        <w:rPr>
          <w:rFonts w:ascii="Arial" w:hAnsi="Arial" w:cs="Arial"/>
          <w:sz w:val="22"/>
          <w:szCs w:val="22"/>
        </w:rPr>
      </w:pPr>
    </w:p>
    <w:p w14:paraId="46E0E8AC" w14:textId="33EDB4AC" w:rsidR="00A7538D" w:rsidRDefault="006C3D2E">
      <w:pPr>
        <w:rPr>
          <w:rFonts w:ascii="Arial" w:hAnsi="Arial" w:cs="Arial"/>
          <w:sz w:val="22"/>
          <w:szCs w:val="22"/>
        </w:rPr>
      </w:pPr>
      <w:r>
        <w:rPr>
          <w:rFonts w:ascii="Arial" w:hAnsi="Arial" w:cs="Arial"/>
          <w:sz w:val="22"/>
          <w:szCs w:val="22"/>
        </w:rPr>
        <w:t>Der Aufwand für die Umsetzung der vier Instrumente ist minimal und bewegt sich im nicht messbaren Bereich. Die Berechnungen des mittelfristigen Ausgleichs und der Ausgleichsre</w:t>
      </w:r>
      <w:r w:rsidR="008D0C53">
        <w:rPr>
          <w:rFonts w:ascii="Arial" w:hAnsi="Arial" w:cs="Arial"/>
          <w:sz w:val="22"/>
          <w:szCs w:val="22"/>
        </w:rPr>
        <w:softHyphen/>
      </w:r>
      <w:r>
        <w:rPr>
          <w:rFonts w:ascii="Arial" w:hAnsi="Arial" w:cs="Arial"/>
          <w:sz w:val="22"/>
          <w:szCs w:val="22"/>
        </w:rPr>
        <w:t>serve erfolgen anhand bereits vorhandener und ausgewiesener Zahlen. Sondereinnahmen sind dem Gemeinderat ohnehin bekannt und Vorschläge für Kostenreduktionen müssen im Rahmen des Budgetprozesses immer geprüft werden.</w:t>
      </w:r>
    </w:p>
    <w:p w14:paraId="43CF7BC9" w14:textId="77777777" w:rsidR="00123D3A" w:rsidRPr="00123D3A" w:rsidRDefault="00123D3A" w:rsidP="00123D3A">
      <w:pPr>
        <w:rPr>
          <w:rFonts w:ascii="Arial" w:hAnsi="Arial" w:cs="Arial"/>
          <w:sz w:val="22"/>
          <w:szCs w:val="22"/>
        </w:rPr>
      </w:pPr>
    </w:p>
    <w:p w14:paraId="1EC1A02B" w14:textId="342836C1" w:rsidR="00123D3A" w:rsidRDefault="00123D3A" w:rsidP="00123D3A">
      <w:pPr>
        <w:rPr>
          <w:rFonts w:ascii="Arial" w:hAnsi="Arial" w:cs="Arial"/>
          <w:sz w:val="22"/>
          <w:szCs w:val="22"/>
        </w:rPr>
      </w:pPr>
      <w:r w:rsidRPr="00123D3A">
        <w:rPr>
          <w:rFonts w:ascii="Arial" w:hAnsi="Arial" w:cs="Arial"/>
          <w:sz w:val="22"/>
          <w:szCs w:val="22"/>
        </w:rPr>
        <w:t>Die Unterzeichner sind</w:t>
      </w:r>
      <w:r w:rsidR="00FA25CC">
        <w:rPr>
          <w:rFonts w:ascii="Arial" w:hAnsi="Arial" w:cs="Arial"/>
          <w:sz w:val="22"/>
          <w:szCs w:val="22"/>
        </w:rPr>
        <w:t xml:space="preserve"> aus all diesen Gründen</w:t>
      </w:r>
      <w:r w:rsidRPr="00123D3A">
        <w:rPr>
          <w:rFonts w:ascii="Arial" w:hAnsi="Arial" w:cs="Arial"/>
          <w:sz w:val="22"/>
          <w:szCs w:val="22"/>
        </w:rPr>
        <w:t xml:space="preserve"> überzeugt, dass </w:t>
      </w:r>
      <w:r w:rsidR="00FA25CC">
        <w:rPr>
          <w:rFonts w:ascii="Arial" w:hAnsi="Arial" w:cs="Arial"/>
          <w:sz w:val="22"/>
          <w:szCs w:val="22"/>
        </w:rPr>
        <w:t>die</w:t>
      </w:r>
      <w:r w:rsidRPr="00123D3A">
        <w:rPr>
          <w:rFonts w:ascii="Arial" w:hAnsi="Arial" w:cs="Arial"/>
          <w:sz w:val="22"/>
          <w:szCs w:val="22"/>
        </w:rPr>
        <w:t xml:space="preserve"> vier</w:t>
      </w:r>
      <w:r w:rsidR="00FA25CC">
        <w:rPr>
          <w:rFonts w:ascii="Arial" w:hAnsi="Arial" w:cs="Arial"/>
          <w:sz w:val="22"/>
          <w:szCs w:val="22"/>
        </w:rPr>
        <w:t xml:space="preserve"> mit dieser Initiative geschaffenen</w:t>
      </w:r>
      <w:r w:rsidRPr="00123D3A">
        <w:rPr>
          <w:rFonts w:ascii="Arial" w:hAnsi="Arial" w:cs="Arial"/>
          <w:sz w:val="22"/>
          <w:szCs w:val="22"/>
        </w:rPr>
        <w:t xml:space="preserve"> Instrumente dem Gemeinderat und den Stimmbürgern Orientierung geben und sie verpflichten,</w:t>
      </w:r>
      <w:r w:rsidR="00663AF1">
        <w:rPr>
          <w:rFonts w:ascii="Arial" w:hAnsi="Arial" w:cs="Arial"/>
          <w:sz w:val="22"/>
          <w:szCs w:val="22"/>
        </w:rPr>
        <w:t xml:space="preserve"> in der Gemeinde</w:t>
      </w:r>
      <w:r w:rsidRPr="00123D3A">
        <w:rPr>
          <w:rFonts w:ascii="Arial" w:hAnsi="Arial" w:cs="Arial"/>
          <w:sz w:val="22"/>
          <w:szCs w:val="22"/>
        </w:rPr>
        <w:t xml:space="preserve"> Gossau </w:t>
      </w:r>
      <w:r w:rsidR="00DD1DDF">
        <w:rPr>
          <w:rFonts w:ascii="Arial" w:hAnsi="Arial" w:cs="Arial"/>
          <w:sz w:val="22"/>
          <w:szCs w:val="22"/>
        </w:rPr>
        <w:t>eine</w:t>
      </w:r>
      <w:r w:rsidRPr="00123D3A">
        <w:rPr>
          <w:rFonts w:ascii="Arial" w:hAnsi="Arial" w:cs="Arial"/>
          <w:sz w:val="22"/>
          <w:szCs w:val="22"/>
        </w:rPr>
        <w:t xml:space="preserve"> langfristige und solide Finanzpolitik im Inte</w:t>
      </w:r>
      <w:r w:rsidR="008D0C53">
        <w:rPr>
          <w:rFonts w:ascii="Arial" w:hAnsi="Arial" w:cs="Arial"/>
          <w:sz w:val="22"/>
          <w:szCs w:val="22"/>
        </w:rPr>
        <w:softHyphen/>
      </w:r>
      <w:r w:rsidRPr="00123D3A">
        <w:rPr>
          <w:rFonts w:ascii="Arial" w:hAnsi="Arial" w:cs="Arial"/>
          <w:sz w:val="22"/>
          <w:szCs w:val="22"/>
        </w:rPr>
        <w:t>resse aller, insbesondere auch der jüngeren Bewohner dieser schönen und lebenswerten Gemeinde</w:t>
      </w:r>
      <w:r w:rsidR="00663AF1">
        <w:rPr>
          <w:rFonts w:ascii="Arial" w:hAnsi="Arial" w:cs="Arial"/>
          <w:sz w:val="22"/>
          <w:szCs w:val="22"/>
        </w:rPr>
        <w:t>,</w:t>
      </w:r>
      <w:r w:rsidRPr="00123D3A">
        <w:rPr>
          <w:rFonts w:ascii="Arial" w:hAnsi="Arial" w:cs="Arial"/>
          <w:sz w:val="22"/>
          <w:szCs w:val="22"/>
        </w:rPr>
        <w:t xml:space="preserve"> zu verfolgen</w:t>
      </w:r>
      <w:r w:rsidR="00663AF1">
        <w:rPr>
          <w:rFonts w:ascii="Arial" w:hAnsi="Arial" w:cs="Arial"/>
          <w:sz w:val="22"/>
          <w:szCs w:val="22"/>
        </w:rPr>
        <w:t>.</w:t>
      </w:r>
    </w:p>
    <w:p w14:paraId="42F57F69" w14:textId="77777777" w:rsidR="00123D3A" w:rsidRDefault="00123D3A">
      <w:pPr>
        <w:rPr>
          <w:rFonts w:ascii="Arial" w:hAnsi="Arial" w:cs="Arial"/>
          <w:sz w:val="22"/>
          <w:szCs w:val="22"/>
        </w:rPr>
      </w:pPr>
    </w:p>
    <w:p w14:paraId="41F17E85" w14:textId="77777777" w:rsidR="00123D3A" w:rsidRPr="008B58D3" w:rsidRDefault="00123D3A">
      <w:pPr>
        <w:rPr>
          <w:rFonts w:ascii="Arial" w:hAnsi="Arial" w:cs="Arial"/>
          <w:sz w:val="22"/>
          <w:szCs w:val="22"/>
        </w:rPr>
      </w:pPr>
    </w:p>
    <w:p w14:paraId="2460302D" w14:textId="63E23459" w:rsidR="00333497" w:rsidRDefault="006661F5">
      <w:pPr>
        <w:rPr>
          <w:rFonts w:ascii="Arial" w:hAnsi="Arial" w:cs="Arial"/>
          <w:sz w:val="22"/>
          <w:szCs w:val="22"/>
        </w:rPr>
      </w:pPr>
      <w:r w:rsidRPr="008B58D3">
        <w:rPr>
          <w:rFonts w:ascii="Arial" w:hAnsi="Arial" w:cs="Arial"/>
          <w:sz w:val="22"/>
          <w:szCs w:val="22"/>
        </w:rPr>
        <w:t>Mit freundlichen Grüssen</w:t>
      </w:r>
    </w:p>
    <w:p w14:paraId="5C520E6F" w14:textId="1C0728C5" w:rsidR="003970E2" w:rsidRDefault="003970E2">
      <w:pPr>
        <w:rPr>
          <w:rFonts w:ascii="Arial" w:hAnsi="Arial" w:cs="Arial"/>
          <w:sz w:val="22"/>
          <w:szCs w:val="22"/>
        </w:rPr>
      </w:pPr>
    </w:p>
    <w:p w14:paraId="072302B2" w14:textId="77777777" w:rsidR="000C3766" w:rsidRDefault="000C3766" w:rsidP="000C3766">
      <w:pPr>
        <w:rPr>
          <w:rFonts w:ascii="Arial" w:hAnsi="Arial" w:cs="Arial"/>
          <w:sz w:val="22"/>
          <w:szCs w:val="22"/>
        </w:rPr>
      </w:pPr>
    </w:p>
    <w:p w14:paraId="71C1979F" w14:textId="77777777" w:rsidR="00035080" w:rsidRDefault="00035080" w:rsidP="000C3766">
      <w:pPr>
        <w:rPr>
          <w:rFonts w:ascii="Arial" w:hAnsi="Arial" w:cs="Arial"/>
          <w:sz w:val="22"/>
          <w:szCs w:val="22"/>
        </w:rPr>
      </w:pPr>
    </w:p>
    <w:p w14:paraId="50CD200A" w14:textId="77777777" w:rsidR="00035080" w:rsidRPr="000C3766" w:rsidRDefault="00035080" w:rsidP="000C3766">
      <w:pPr>
        <w:rPr>
          <w:rFonts w:ascii="Arial" w:hAnsi="Arial" w:cs="Arial"/>
          <w:sz w:val="22"/>
          <w:szCs w:val="22"/>
        </w:rPr>
      </w:pPr>
    </w:p>
    <w:p w14:paraId="652B2D05" w14:textId="77777777" w:rsidR="000C3766" w:rsidRPr="000C3766" w:rsidRDefault="000C3766" w:rsidP="000C3766">
      <w:pPr>
        <w:rPr>
          <w:rFonts w:ascii="Arial" w:hAnsi="Arial" w:cs="Arial"/>
          <w:sz w:val="22"/>
          <w:szCs w:val="22"/>
        </w:rPr>
      </w:pPr>
    </w:p>
    <w:p w14:paraId="5924E396" w14:textId="22EB7E0D" w:rsidR="000C3766" w:rsidRDefault="00891C25" w:rsidP="00035080">
      <w:pPr>
        <w:tabs>
          <w:tab w:val="left" w:pos="4253"/>
        </w:tabs>
        <w:rPr>
          <w:rFonts w:ascii="Arial" w:hAnsi="Arial" w:cs="Arial"/>
          <w:sz w:val="22"/>
          <w:szCs w:val="22"/>
        </w:rPr>
      </w:pPr>
      <w:r>
        <w:rPr>
          <w:rFonts w:ascii="Arial" w:hAnsi="Arial" w:cs="Arial"/>
          <w:sz w:val="22"/>
          <w:szCs w:val="22"/>
        </w:rPr>
        <w:t>Claudio Zanetti</w:t>
      </w:r>
      <w:r w:rsidR="00035080">
        <w:rPr>
          <w:rFonts w:ascii="Arial" w:hAnsi="Arial" w:cs="Arial"/>
          <w:sz w:val="22"/>
          <w:szCs w:val="22"/>
        </w:rPr>
        <w:tab/>
        <w:t>Jürg Graf</w:t>
      </w:r>
    </w:p>
    <w:p w14:paraId="773BD166" w14:textId="6B49E36D" w:rsidR="000C3766" w:rsidRPr="000C3766" w:rsidRDefault="00035080" w:rsidP="00035080">
      <w:pPr>
        <w:tabs>
          <w:tab w:val="left" w:pos="4253"/>
        </w:tabs>
        <w:rPr>
          <w:rFonts w:ascii="Arial" w:hAnsi="Arial" w:cs="Arial"/>
          <w:sz w:val="22"/>
          <w:szCs w:val="22"/>
        </w:rPr>
      </w:pPr>
      <w:r>
        <w:rPr>
          <w:rFonts w:ascii="Arial" w:hAnsi="Arial" w:cs="Arial"/>
          <w:sz w:val="22"/>
          <w:szCs w:val="22"/>
        </w:rPr>
        <w:t>Bergstrasse 12, 8625 Gossau ZH</w:t>
      </w:r>
      <w:r>
        <w:rPr>
          <w:rFonts w:ascii="Arial" w:hAnsi="Arial" w:cs="Arial"/>
          <w:sz w:val="22"/>
          <w:szCs w:val="22"/>
        </w:rPr>
        <w:tab/>
      </w:r>
      <w:proofErr w:type="spellStart"/>
      <w:r w:rsidRPr="00035080">
        <w:rPr>
          <w:rFonts w:ascii="Arial" w:hAnsi="Arial" w:cs="Arial"/>
          <w:sz w:val="22"/>
          <w:szCs w:val="22"/>
        </w:rPr>
        <w:t>Sunnehofstrasse</w:t>
      </w:r>
      <w:proofErr w:type="spellEnd"/>
      <w:r w:rsidRPr="00035080">
        <w:rPr>
          <w:rFonts w:ascii="Arial" w:hAnsi="Arial" w:cs="Arial"/>
          <w:sz w:val="22"/>
          <w:szCs w:val="22"/>
        </w:rPr>
        <w:t xml:space="preserve"> 9 8625 Gossau ZH</w:t>
      </w:r>
    </w:p>
    <w:sectPr w:rsidR="000C3766" w:rsidRPr="000C3766" w:rsidSect="008D507B">
      <w:footerReference w:type="default" r:id="rId7"/>
      <w:pgSz w:w="11906" w:h="16838"/>
      <w:pgMar w:top="1134" w:right="1418" w:bottom="851" w:left="1418" w:header="454" w:footer="709" w:gutter="0"/>
      <w:paperSrc w:first="259"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D342D" w14:textId="77777777" w:rsidR="00105462" w:rsidRDefault="00105462" w:rsidP="00706F3D">
      <w:r>
        <w:separator/>
      </w:r>
    </w:p>
  </w:endnote>
  <w:endnote w:type="continuationSeparator" w:id="0">
    <w:p w14:paraId="264EBB32" w14:textId="77777777" w:rsidR="00105462" w:rsidRDefault="00105462" w:rsidP="0070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663173"/>
      <w:docPartObj>
        <w:docPartGallery w:val="Page Numbers (Bottom of Page)"/>
        <w:docPartUnique/>
      </w:docPartObj>
    </w:sdtPr>
    <w:sdtEndPr>
      <w:rPr>
        <w:rFonts w:ascii="Arial" w:hAnsi="Arial" w:cs="Arial"/>
        <w:sz w:val="18"/>
        <w:szCs w:val="18"/>
      </w:rPr>
    </w:sdtEndPr>
    <w:sdtContent>
      <w:sdt>
        <w:sdtPr>
          <w:id w:val="-1705238520"/>
          <w:docPartObj>
            <w:docPartGallery w:val="Page Numbers (Top of Page)"/>
            <w:docPartUnique/>
          </w:docPartObj>
        </w:sdtPr>
        <w:sdtEndPr>
          <w:rPr>
            <w:rFonts w:ascii="Arial" w:hAnsi="Arial" w:cs="Arial"/>
            <w:sz w:val="18"/>
            <w:szCs w:val="18"/>
          </w:rPr>
        </w:sdtEndPr>
        <w:sdtContent>
          <w:p w14:paraId="619145A7" w14:textId="6C0A56AF" w:rsidR="008D507B" w:rsidRPr="008D507B" w:rsidRDefault="008D507B" w:rsidP="008D507B">
            <w:pPr>
              <w:pStyle w:val="Fuzeile"/>
              <w:jc w:val="right"/>
              <w:rPr>
                <w:rFonts w:ascii="Arial" w:hAnsi="Arial" w:cs="Arial"/>
                <w:sz w:val="18"/>
                <w:szCs w:val="18"/>
              </w:rPr>
            </w:pPr>
            <w:r w:rsidRPr="008D507B">
              <w:rPr>
                <w:rFonts w:ascii="Arial" w:hAnsi="Arial" w:cs="Arial"/>
                <w:sz w:val="18"/>
                <w:szCs w:val="18"/>
              </w:rPr>
              <w:fldChar w:fldCharType="begin"/>
            </w:r>
            <w:r w:rsidRPr="008D507B">
              <w:rPr>
                <w:rFonts w:ascii="Arial" w:hAnsi="Arial" w:cs="Arial"/>
                <w:sz w:val="18"/>
                <w:szCs w:val="18"/>
              </w:rPr>
              <w:instrText>PAGE</w:instrText>
            </w:r>
            <w:r w:rsidRPr="008D507B">
              <w:rPr>
                <w:rFonts w:ascii="Arial" w:hAnsi="Arial" w:cs="Arial"/>
                <w:sz w:val="18"/>
                <w:szCs w:val="18"/>
              </w:rPr>
              <w:fldChar w:fldCharType="separate"/>
            </w:r>
            <w:r w:rsidRPr="008D507B">
              <w:rPr>
                <w:rFonts w:ascii="Arial" w:hAnsi="Arial" w:cs="Arial"/>
                <w:sz w:val="18"/>
                <w:szCs w:val="18"/>
                <w:lang w:val="de-DE"/>
              </w:rPr>
              <w:t>2</w:t>
            </w:r>
            <w:r w:rsidRPr="008D507B">
              <w:rPr>
                <w:rFonts w:ascii="Arial" w:hAnsi="Arial" w:cs="Arial"/>
                <w:sz w:val="18"/>
                <w:szCs w:val="18"/>
              </w:rPr>
              <w:fldChar w:fldCharType="end"/>
            </w:r>
            <w:r w:rsidRPr="008D507B">
              <w:rPr>
                <w:rFonts w:ascii="Arial" w:hAnsi="Arial" w:cs="Arial"/>
                <w:sz w:val="18"/>
                <w:szCs w:val="18"/>
                <w:lang w:val="de-DE"/>
              </w:rPr>
              <w:t xml:space="preserve"> / </w:t>
            </w:r>
            <w:r w:rsidRPr="008D507B">
              <w:rPr>
                <w:rFonts w:ascii="Arial" w:hAnsi="Arial" w:cs="Arial"/>
                <w:sz w:val="18"/>
                <w:szCs w:val="18"/>
              </w:rPr>
              <w:fldChar w:fldCharType="begin"/>
            </w:r>
            <w:r w:rsidRPr="008D507B">
              <w:rPr>
                <w:rFonts w:ascii="Arial" w:hAnsi="Arial" w:cs="Arial"/>
                <w:sz w:val="18"/>
                <w:szCs w:val="18"/>
              </w:rPr>
              <w:instrText>NUMPAGES</w:instrText>
            </w:r>
            <w:r w:rsidRPr="008D507B">
              <w:rPr>
                <w:rFonts w:ascii="Arial" w:hAnsi="Arial" w:cs="Arial"/>
                <w:sz w:val="18"/>
                <w:szCs w:val="18"/>
              </w:rPr>
              <w:fldChar w:fldCharType="separate"/>
            </w:r>
            <w:r w:rsidRPr="008D507B">
              <w:rPr>
                <w:rFonts w:ascii="Arial" w:hAnsi="Arial" w:cs="Arial"/>
                <w:sz w:val="18"/>
                <w:szCs w:val="18"/>
                <w:lang w:val="de-DE"/>
              </w:rPr>
              <w:t>2</w:t>
            </w:r>
            <w:r w:rsidRPr="008D507B">
              <w:rPr>
                <w:rFonts w:ascii="Arial" w:hAnsi="Arial" w:cs="Arial"/>
                <w:sz w:val="18"/>
                <w:szCs w:val="18"/>
              </w:rPr>
              <w:fldChar w:fldCharType="end"/>
            </w:r>
          </w:p>
        </w:sdtContent>
      </w:sdt>
    </w:sdtContent>
  </w:sdt>
  <w:p w14:paraId="08261AAD" w14:textId="77777777" w:rsidR="008D507B" w:rsidRDefault="008D50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089A" w14:textId="77777777" w:rsidR="00105462" w:rsidRDefault="00105462" w:rsidP="00706F3D">
      <w:r>
        <w:separator/>
      </w:r>
    </w:p>
  </w:footnote>
  <w:footnote w:type="continuationSeparator" w:id="0">
    <w:p w14:paraId="748050B6" w14:textId="77777777" w:rsidR="00105462" w:rsidRDefault="00105462" w:rsidP="00706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4372A"/>
    <w:multiLevelType w:val="hybridMultilevel"/>
    <w:tmpl w:val="E9CE1196"/>
    <w:lvl w:ilvl="0" w:tplc="3390A6EC">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12F6583"/>
    <w:multiLevelType w:val="hybridMultilevel"/>
    <w:tmpl w:val="54686C8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A302220"/>
    <w:multiLevelType w:val="hybridMultilevel"/>
    <w:tmpl w:val="B75269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3B7514"/>
    <w:multiLevelType w:val="hybridMultilevel"/>
    <w:tmpl w:val="CE482AF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7E71253"/>
    <w:multiLevelType w:val="hybridMultilevel"/>
    <w:tmpl w:val="DAB605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A704F80"/>
    <w:multiLevelType w:val="hybridMultilevel"/>
    <w:tmpl w:val="596CEC72"/>
    <w:lvl w:ilvl="0" w:tplc="3390A6EC">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DF0791A"/>
    <w:multiLevelType w:val="hybridMultilevel"/>
    <w:tmpl w:val="DAB605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7087DDD"/>
    <w:multiLevelType w:val="hybridMultilevel"/>
    <w:tmpl w:val="DAB6051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707B7822"/>
    <w:multiLevelType w:val="hybridMultilevel"/>
    <w:tmpl w:val="10ACD224"/>
    <w:lvl w:ilvl="0" w:tplc="3390A6EC">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83417061">
    <w:abstractNumId w:val="2"/>
  </w:num>
  <w:num w:numId="2" w16cid:durableId="1047535783">
    <w:abstractNumId w:val="5"/>
  </w:num>
  <w:num w:numId="3" w16cid:durableId="588731298">
    <w:abstractNumId w:val="0"/>
  </w:num>
  <w:num w:numId="4" w16cid:durableId="944730815">
    <w:abstractNumId w:val="7"/>
  </w:num>
  <w:num w:numId="5" w16cid:durableId="948195492">
    <w:abstractNumId w:val="6"/>
  </w:num>
  <w:num w:numId="6" w16cid:durableId="114175600">
    <w:abstractNumId w:val="4"/>
  </w:num>
  <w:num w:numId="7" w16cid:durableId="634991467">
    <w:abstractNumId w:val="3"/>
  </w:num>
  <w:num w:numId="8" w16cid:durableId="1908223842">
    <w:abstractNumId w:val="8"/>
  </w:num>
  <w:num w:numId="9" w16cid:durableId="839659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DC"/>
    <w:rsid w:val="0002447F"/>
    <w:rsid w:val="00035080"/>
    <w:rsid w:val="0004028F"/>
    <w:rsid w:val="00045DE4"/>
    <w:rsid w:val="00047C4E"/>
    <w:rsid w:val="00050842"/>
    <w:rsid w:val="000557D9"/>
    <w:rsid w:val="000642C6"/>
    <w:rsid w:val="00064C41"/>
    <w:rsid w:val="00065E8C"/>
    <w:rsid w:val="00065EF0"/>
    <w:rsid w:val="000741DF"/>
    <w:rsid w:val="00087945"/>
    <w:rsid w:val="000C3766"/>
    <w:rsid w:val="000D7116"/>
    <w:rsid w:val="000F4A57"/>
    <w:rsid w:val="000F7FBC"/>
    <w:rsid w:val="00105462"/>
    <w:rsid w:val="00115049"/>
    <w:rsid w:val="00123D3A"/>
    <w:rsid w:val="00131B30"/>
    <w:rsid w:val="00136AC5"/>
    <w:rsid w:val="00140607"/>
    <w:rsid w:val="0016184B"/>
    <w:rsid w:val="001808BA"/>
    <w:rsid w:val="0019766C"/>
    <w:rsid w:val="001F2858"/>
    <w:rsid w:val="00203098"/>
    <w:rsid w:val="00214D70"/>
    <w:rsid w:val="00222103"/>
    <w:rsid w:val="00230A0C"/>
    <w:rsid w:val="00247CDD"/>
    <w:rsid w:val="002673F3"/>
    <w:rsid w:val="00277B78"/>
    <w:rsid w:val="002829A3"/>
    <w:rsid w:val="002B23E1"/>
    <w:rsid w:val="002C48BD"/>
    <w:rsid w:val="002C6F7A"/>
    <w:rsid w:val="002D6DD5"/>
    <w:rsid w:val="00312541"/>
    <w:rsid w:val="00333497"/>
    <w:rsid w:val="00342EF6"/>
    <w:rsid w:val="0034387F"/>
    <w:rsid w:val="00356EF5"/>
    <w:rsid w:val="00357FF9"/>
    <w:rsid w:val="0036149A"/>
    <w:rsid w:val="003717A0"/>
    <w:rsid w:val="00372898"/>
    <w:rsid w:val="00380934"/>
    <w:rsid w:val="003970E2"/>
    <w:rsid w:val="00397342"/>
    <w:rsid w:val="003A156A"/>
    <w:rsid w:val="003B7925"/>
    <w:rsid w:val="003C7AA5"/>
    <w:rsid w:val="00403536"/>
    <w:rsid w:val="00406EAE"/>
    <w:rsid w:val="00414FCF"/>
    <w:rsid w:val="00416BAD"/>
    <w:rsid w:val="00417DBD"/>
    <w:rsid w:val="00433C9D"/>
    <w:rsid w:val="00497FAA"/>
    <w:rsid w:val="004A257E"/>
    <w:rsid w:val="004C77F4"/>
    <w:rsid w:val="004D0733"/>
    <w:rsid w:val="005401A1"/>
    <w:rsid w:val="00555C1B"/>
    <w:rsid w:val="00572CB9"/>
    <w:rsid w:val="00590D62"/>
    <w:rsid w:val="005B53B2"/>
    <w:rsid w:val="005D1E41"/>
    <w:rsid w:val="005D5117"/>
    <w:rsid w:val="006205DC"/>
    <w:rsid w:val="006230F8"/>
    <w:rsid w:val="00643352"/>
    <w:rsid w:val="00643624"/>
    <w:rsid w:val="00647E56"/>
    <w:rsid w:val="00663AF1"/>
    <w:rsid w:val="006661F5"/>
    <w:rsid w:val="00685897"/>
    <w:rsid w:val="006C3D2E"/>
    <w:rsid w:val="006D4F30"/>
    <w:rsid w:val="006D5CEF"/>
    <w:rsid w:val="006E27D8"/>
    <w:rsid w:val="006F58A6"/>
    <w:rsid w:val="00706F3D"/>
    <w:rsid w:val="007104A2"/>
    <w:rsid w:val="0073102C"/>
    <w:rsid w:val="00743FA5"/>
    <w:rsid w:val="007724D0"/>
    <w:rsid w:val="007737A1"/>
    <w:rsid w:val="007A540F"/>
    <w:rsid w:val="007B3139"/>
    <w:rsid w:val="007B7910"/>
    <w:rsid w:val="007F00F8"/>
    <w:rsid w:val="007F7DED"/>
    <w:rsid w:val="008078F2"/>
    <w:rsid w:val="008656E8"/>
    <w:rsid w:val="00891C25"/>
    <w:rsid w:val="00896C5D"/>
    <w:rsid w:val="008A0123"/>
    <w:rsid w:val="008A59C2"/>
    <w:rsid w:val="008B58D3"/>
    <w:rsid w:val="008D00FF"/>
    <w:rsid w:val="008D0C53"/>
    <w:rsid w:val="008D18D4"/>
    <w:rsid w:val="008D507B"/>
    <w:rsid w:val="008D5FC5"/>
    <w:rsid w:val="008E4376"/>
    <w:rsid w:val="008F6532"/>
    <w:rsid w:val="00905EF7"/>
    <w:rsid w:val="00915218"/>
    <w:rsid w:val="00920D09"/>
    <w:rsid w:val="00923969"/>
    <w:rsid w:val="009241D4"/>
    <w:rsid w:val="009441D3"/>
    <w:rsid w:val="00945800"/>
    <w:rsid w:val="00975109"/>
    <w:rsid w:val="00992A5A"/>
    <w:rsid w:val="009B1B78"/>
    <w:rsid w:val="009B1F1F"/>
    <w:rsid w:val="009B3EC6"/>
    <w:rsid w:val="009B6AB9"/>
    <w:rsid w:val="009F090F"/>
    <w:rsid w:val="009F139B"/>
    <w:rsid w:val="009F6CBB"/>
    <w:rsid w:val="00A13E66"/>
    <w:rsid w:val="00A206DD"/>
    <w:rsid w:val="00A44676"/>
    <w:rsid w:val="00A50AB0"/>
    <w:rsid w:val="00A6258A"/>
    <w:rsid w:val="00A7280F"/>
    <w:rsid w:val="00A7538D"/>
    <w:rsid w:val="00A859AC"/>
    <w:rsid w:val="00A94E80"/>
    <w:rsid w:val="00AC0FED"/>
    <w:rsid w:val="00AE4063"/>
    <w:rsid w:val="00AF05C5"/>
    <w:rsid w:val="00B017A2"/>
    <w:rsid w:val="00B0554B"/>
    <w:rsid w:val="00B05580"/>
    <w:rsid w:val="00B056C6"/>
    <w:rsid w:val="00B2231B"/>
    <w:rsid w:val="00B2429E"/>
    <w:rsid w:val="00B70725"/>
    <w:rsid w:val="00B83115"/>
    <w:rsid w:val="00B8377A"/>
    <w:rsid w:val="00B93841"/>
    <w:rsid w:val="00BA0C21"/>
    <w:rsid w:val="00BB40D6"/>
    <w:rsid w:val="00BC52AE"/>
    <w:rsid w:val="00BD0463"/>
    <w:rsid w:val="00BF780A"/>
    <w:rsid w:val="00C00DE2"/>
    <w:rsid w:val="00C034F9"/>
    <w:rsid w:val="00C05163"/>
    <w:rsid w:val="00C15F8C"/>
    <w:rsid w:val="00C25559"/>
    <w:rsid w:val="00C27486"/>
    <w:rsid w:val="00C30331"/>
    <w:rsid w:val="00C87100"/>
    <w:rsid w:val="00CA450A"/>
    <w:rsid w:val="00CB259B"/>
    <w:rsid w:val="00CC44A7"/>
    <w:rsid w:val="00CF3925"/>
    <w:rsid w:val="00D05801"/>
    <w:rsid w:val="00D20778"/>
    <w:rsid w:val="00D25B99"/>
    <w:rsid w:val="00D36C4B"/>
    <w:rsid w:val="00D50C81"/>
    <w:rsid w:val="00D51858"/>
    <w:rsid w:val="00D66512"/>
    <w:rsid w:val="00DB44BF"/>
    <w:rsid w:val="00DC5932"/>
    <w:rsid w:val="00DC63EB"/>
    <w:rsid w:val="00DC7D04"/>
    <w:rsid w:val="00DD1DDF"/>
    <w:rsid w:val="00DD4E60"/>
    <w:rsid w:val="00E3037A"/>
    <w:rsid w:val="00E913F5"/>
    <w:rsid w:val="00E95E00"/>
    <w:rsid w:val="00EB30AB"/>
    <w:rsid w:val="00ED1E6A"/>
    <w:rsid w:val="00ED70C7"/>
    <w:rsid w:val="00EF1952"/>
    <w:rsid w:val="00F013F0"/>
    <w:rsid w:val="00F03CC7"/>
    <w:rsid w:val="00F04EEF"/>
    <w:rsid w:val="00F04F9D"/>
    <w:rsid w:val="00F05BA8"/>
    <w:rsid w:val="00F13931"/>
    <w:rsid w:val="00F4228B"/>
    <w:rsid w:val="00F62B9B"/>
    <w:rsid w:val="00F62FB4"/>
    <w:rsid w:val="00F668AC"/>
    <w:rsid w:val="00F779D8"/>
    <w:rsid w:val="00F8511E"/>
    <w:rsid w:val="00FA25CC"/>
    <w:rsid w:val="00FB4EF9"/>
    <w:rsid w:val="00FC71FF"/>
    <w:rsid w:val="00FD3A2A"/>
    <w:rsid w:val="00FF041E"/>
    <w:rsid w:val="7C9505AC"/>
  </w:rsids>
  <m:mathPr>
    <m:mathFont m:val="Cambria Math"/>
    <m:brkBin m:val="before"/>
    <m:brkBinSub m:val="--"/>
    <m:smallFrac m:val="0"/>
    <m:dispDef/>
    <m:lMargin m:val="0"/>
    <m:rMargin m:val="0"/>
    <m:defJc m:val="centerGroup"/>
    <m:wrapIndent m:val="1440"/>
    <m:intLim m:val="subSup"/>
    <m:naryLim m:val="undOvr"/>
  </m:mathPr>
  <w:themeFontLang w:val="de-CH"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FAE57"/>
  <w15:chartTrackingRefBased/>
  <w15:docId w15:val="{D02781B1-0164-D14F-BA8F-E8C4E2F0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661F5"/>
    <w:pPr>
      <w:ind w:left="720"/>
      <w:contextualSpacing/>
    </w:pPr>
  </w:style>
  <w:style w:type="paragraph" w:styleId="Kopfzeile">
    <w:name w:val="header"/>
    <w:basedOn w:val="Standard"/>
    <w:link w:val="KopfzeileZchn"/>
    <w:uiPriority w:val="99"/>
    <w:unhideWhenUsed/>
    <w:rsid w:val="00706F3D"/>
    <w:pPr>
      <w:tabs>
        <w:tab w:val="center" w:pos="4536"/>
        <w:tab w:val="right" w:pos="9072"/>
      </w:tabs>
    </w:pPr>
  </w:style>
  <w:style w:type="character" w:customStyle="1" w:styleId="KopfzeileZchn">
    <w:name w:val="Kopfzeile Zchn"/>
    <w:basedOn w:val="Absatz-Standardschriftart"/>
    <w:link w:val="Kopfzeile"/>
    <w:uiPriority w:val="99"/>
    <w:rsid w:val="00706F3D"/>
  </w:style>
  <w:style w:type="paragraph" w:styleId="Fuzeile">
    <w:name w:val="footer"/>
    <w:basedOn w:val="Standard"/>
    <w:link w:val="FuzeileZchn"/>
    <w:uiPriority w:val="99"/>
    <w:unhideWhenUsed/>
    <w:rsid w:val="00706F3D"/>
    <w:pPr>
      <w:tabs>
        <w:tab w:val="center" w:pos="4536"/>
        <w:tab w:val="right" w:pos="9072"/>
      </w:tabs>
    </w:pPr>
  </w:style>
  <w:style w:type="character" w:customStyle="1" w:styleId="FuzeileZchn">
    <w:name w:val="Fußzeile Zchn"/>
    <w:basedOn w:val="Absatz-Standardschriftart"/>
    <w:link w:val="Fuzeile"/>
    <w:uiPriority w:val="99"/>
    <w:rsid w:val="00706F3D"/>
  </w:style>
  <w:style w:type="paragraph" w:styleId="Sprechblasentext">
    <w:name w:val="Balloon Text"/>
    <w:basedOn w:val="Standard"/>
    <w:link w:val="SprechblasentextZchn"/>
    <w:uiPriority w:val="99"/>
    <w:semiHidden/>
    <w:unhideWhenUsed/>
    <w:rsid w:val="008078F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78F2"/>
    <w:rPr>
      <w:rFonts w:ascii="Segoe UI" w:hAnsi="Segoe UI" w:cs="Segoe UI"/>
      <w:sz w:val="18"/>
      <w:szCs w:val="18"/>
    </w:rPr>
  </w:style>
  <w:style w:type="paragraph" w:styleId="berarbeitung">
    <w:name w:val="Revision"/>
    <w:hidden/>
    <w:uiPriority w:val="99"/>
    <w:semiHidden/>
    <w:rsid w:val="00371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4359">
      <w:bodyDiv w:val="1"/>
      <w:marLeft w:val="0"/>
      <w:marRight w:val="0"/>
      <w:marTop w:val="0"/>
      <w:marBottom w:val="0"/>
      <w:divBdr>
        <w:top w:val="none" w:sz="0" w:space="0" w:color="auto"/>
        <w:left w:val="none" w:sz="0" w:space="0" w:color="auto"/>
        <w:bottom w:val="none" w:sz="0" w:space="0" w:color="auto"/>
        <w:right w:val="none" w:sz="0" w:space="0" w:color="auto"/>
      </w:divBdr>
    </w:div>
    <w:div w:id="1330324694">
      <w:bodyDiv w:val="1"/>
      <w:marLeft w:val="0"/>
      <w:marRight w:val="0"/>
      <w:marTop w:val="0"/>
      <w:marBottom w:val="0"/>
      <w:divBdr>
        <w:top w:val="none" w:sz="0" w:space="0" w:color="auto"/>
        <w:left w:val="none" w:sz="0" w:space="0" w:color="auto"/>
        <w:bottom w:val="none" w:sz="0" w:space="0" w:color="auto"/>
        <w:right w:val="none" w:sz="0" w:space="0" w:color="auto"/>
      </w:divBdr>
    </w:div>
    <w:div w:id="1379473802">
      <w:bodyDiv w:val="1"/>
      <w:marLeft w:val="0"/>
      <w:marRight w:val="0"/>
      <w:marTop w:val="0"/>
      <w:marBottom w:val="0"/>
      <w:divBdr>
        <w:top w:val="none" w:sz="0" w:space="0" w:color="auto"/>
        <w:left w:val="none" w:sz="0" w:space="0" w:color="auto"/>
        <w:bottom w:val="none" w:sz="0" w:space="0" w:color="auto"/>
        <w:right w:val="none" w:sz="0" w:space="0" w:color="auto"/>
      </w:divBdr>
    </w:div>
    <w:div w:id="164635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2445</Words>
  <Characters>15409</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Weidmann</dc:creator>
  <cp:keywords/>
  <dc:description/>
  <cp:lastModifiedBy>Claudio Zanetti</cp:lastModifiedBy>
  <cp:revision>2</cp:revision>
  <cp:lastPrinted>2025-02-25T08:00:00Z</cp:lastPrinted>
  <dcterms:created xsi:type="dcterms:W3CDTF">2025-02-25T09:13:00Z</dcterms:created>
  <dcterms:modified xsi:type="dcterms:W3CDTF">2025-02-25T09:13:00Z</dcterms:modified>
</cp:coreProperties>
</file>